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68FD" w14:textId="04B7BE61" w:rsidR="001B5152" w:rsidRDefault="001B5152" w:rsidP="001B5152">
      <w:pPr>
        <w:pStyle w:val="Paraststmeklis"/>
        <w:jc w:val="right"/>
        <w:rPr>
          <w:rStyle w:val="Izteiksmgs"/>
          <w:rFonts w:asciiTheme="minorHAnsi" w:hAnsiTheme="minorHAnsi" w:cstheme="minorHAnsi"/>
          <w:sz w:val="22"/>
          <w:szCs w:val="22"/>
        </w:rPr>
      </w:pPr>
      <w:r>
        <w:rPr>
          <w:rStyle w:val="Izteiksmgs"/>
          <w:rFonts w:asciiTheme="minorHAnsi" w:hAnsiTheme="minorHAnsi" w:cstheme="minorHAnsi"/>
          <w:sz w:val="22"/>
          <w:szCs w:val="22"/>
        </w:rPr>
        <w:t>Informācija izglītojamo vecākiem!</w:t>
      </w:r>
    </w:p>
    <w:p w14:paraId="113B9FE3" w14:textId="41B9BF79" w:rsidR="00F26A2A" w:rsidRPr="00BE4D88" w:rsidRDefault="00F26A2A" w:rsidP="00F26A2A">
      <w:pPr>
        <w:pStyle w:val="Paraststmeklis"/>
        <w:jc w:val="both"/>
        <w:rPr>
          <w:rFonts w:asciiTheme="minorHAnsi" w:hAnsiTheme="minorHAnsi" w:cstheme="minorHAnsi"/>
          <w:sz w:val="22"/>
          <w:szCs w:val="22"/>
        </w:rPr>
      </w:pPr>
      <w:r w:rsidRPr="00BE4D88">
        <w:rPr>
          <w:rStyle w:val="Izteiksmgs"/>
          <w:rFonts w:asciiTheme="minorHAnsi" w:hAnsiTheme="minorHAnsi" w:cstheme="minorHAnsi"/>
          <w:sz w:val="22"/>
          <w:szCs w:val="22"/>
        </w:rPr>
        <w:t>Izglītības iestāde</w:t>
      </w:r>
      <w:r w:rsidRPr="00BE4D88">
        <w:rPr>
          <w:rFonts w:asciiTheme="minorHAnsi" w:hAnsiTheme="minorHAnsi" w:cstheme="minorHAnsi"/>
          <w:sz w:val="22"/>
          <w:szCs w:val="22"/>
        </w:rPr>
        <w:t xml:space="preserve"> </w:t>
      </w:r>
      <w:r w:rsidRPr="00BE4D88">
        <w:rPr>
          <w:rStyle w:val="Izteiksmgs"/>
          <w:rFonts w:asciiTheme="minorHAnsi" w:hAnsiTheme="minorHAnsi" w:cstheme="minorHAnsi"/>
          <w:sz w:val="22"/>
          <w:szCs w:val="22"/>
        </w:rPr>
        <w:t>atgādina, ka no 2024. gada 1. septembra pašvaldības līdzfinansējums ēdināšanai galvaspilsētas skolās un bērnudārzos tiks piešķirts tikai Rīgā deklarētiem bērniem.</w:t>
      </w:r>
    </w:p>
    <w:p w14:paraId="16AC5290" w14:textId="3E2B14FB" w:rsidR="00F26A2A" w:rsidRPr="00BE4D88" w:rsidRDefault="00F26A2A" w:rsidP="00F26A2A">
      <w:pPr>
        <w:pStyle w:val="Paraststmeklis"/>
        <w:jc w:val="both"/>
        <w:rPr>
          <w:rStyle w:val="Izteiksmgs"/>
          <w:rFonts w:asciiTheme="minorHAnsi" w:hAnsiTheme="minorHAnsi" w:cstheme="minorHAnsi"/>
          <w:sz w:val="22"/>
          <w:szCs w:val="22"/>
        </w:rPr>
      </w:pPr>
      <w:r w:rsidRPr="00BE4D88">
        <w:rPr>
          <w:rStyle w:val="Izteiksmgs"/>
          <w:rFonts w:asciiTheme="minorHAnsi" w:hAnsiTheme="minorHAnsi" w:cstheme="minorHAnsi"/>
          <w:sz w:val="22"/>
          <w:szCs w:val="22"/>
        </w:rPr>
        <w:t xml:space="preserve">Izņēmums - </w:t>
      </w:r>
      <w:r w:rsidRPr="00BE4D88">
        <w:rPr>
          <w:rFonts w:asciiTheme="minorHAnsi" w:hAnsiTheme="minorHAnsi" w:cstheme="minorHAnsi"/>
          <w:sz w:val="22"/>
          <w:szCs w:val="22"/>
        </w:rPr>
        <w:t xml:space="preserve"> </w:t>
      </w:r>
      <w:r w:rsidRPr="00BE4D88">
        <w:rPr>
          <w:rStyle w:val="Izteiksmgs"/>
          <w:rFonts w:asciiTheme="minorHAnsi" w:hAnsiTheme="minorHAnsi" w:cstheme="minorHAnsi"/>
          <w:sz w:val="22"/>
          <w:szCs w:val="22"/>
        </w:rPr>
        <w:t>1. – 4. klašu skolēniem</w:t>
      </w:r>
      <w:r w:rsidRPr="00BE4D88">
        <w:rPr>
          <w:rFonts w:asciiTheme="minorHAnsi" w:hAnsiTheme="minorHAnsi" w:cstheme="minorHAnsi"/>
          <w:sz w:val="22"/>
          <w:szCs w:val="22"/>
        </w:rPr>
        <w:t xml:space="preserve"> ēdināšanas izdevumi pilnā apmērā tiek segti no valsts un  pašvaldības budžeta – attiecīgi visiem bērniem, kuri apmeklē izglītības iestādi Rīgā</w:t>
      </w:r>
      <w:r w:rsidR="00093DCC">
        <w:rPr>
          <w:rFonts w:asciiTheme="minorHAnsi" w:hAnsiTheme="minorHAnsi" w:cstheme="minorHAnsi"/>
          <w:sz w:val="22"/>
          <w:szCs w:val="22"/>
        </w:rPr>
        <w:t xml:space="preserve"> šajā klašu grupā</w:t>
      </w:r>
      <w:r w:rsidRPr="00BE4D88">
        <w:rPr>
          <w:rFonts w:asciiTheme="minorHAnsi" w:hAnsiTheme="minorHAnsi" w:cstheme="minorHAnsi"/>
          <w:sz w:val="22"/>
          <w:szCs w:val="22"/>
        </w:rPr>
        <w:t xml:space="preserve">, par ēdināšanu nav jāmaksā, </w:t>
      </w:r>
      <w:r w:rsidRPr="00BE4D88">
        <w:rPr>
          <w:rStyle w:val="Izteiksmgs"/>
          <w:rFonts w:asciiTheme="minorHAnsi" w:hAnsiTheme="minorHAnsi" w:cstheme="minorHAnsi"/>
          <w:sz w:val="22"/>
          <w:szCs w:val="22"/>
        </w:rPr>
        <w:t>neatkarīgi no deklarācijas.</w:t>
      </w:r>
    </w:p>
    <w:tbl>
      <w:tblPr>
        <w:tblW w:w="9913" w:type="dxa"/>
        <w:tblLayout w:type="fixed"/>
        <w:tblCellMar>
          <w:top w:w="15" w:type="dxa"/>
          <w:left w:w="15" w:type="dxa"/>
          <w:bottom w:w="15" w:type="dxa"/>
          <w:right w:w="15" w:type="dxa"/>
        </w:tblCellMar>
        <w:tblLook w:val="04A0" w:firstRow="1" w:lastRow="0" w:firstColumn="1" w:lastColumn="0" w:noHBand="0" w:noVBand="1"/>
      </w:tblPr>
      <w:tblGrid>
        <w:gridCol w:w="1833"/>
        <w:gridCol w:w="1134"/>
        <w:gridCol w:w="993"/>
        <w:gridCol w:w="2127"/>
        <w:gridCol w:w="2268"/>
        <w:gridCol w:w="1558"/>
      </w:tblGrid>
      <w:tr w:rsidR="00484592" w:rsidRPr="00BE4D88" w14:paraId="19C53567" w14:textId="49F686A9" w:rsidTr="005254D5">
        <w:trPr>
          <w:trHeight w:val="985"/>
        </w:trPr>
        <w:tc>
          <w:tcPr>
            <w:tcW w:w="1833" w:type="dxa"/>
            <w:tcBorders>
              <w:top w:val="single" w:sz="8" w:space="0" w:color="auto"/>
              <w:left w:val="single" w:sz="8" w:space="0" w:color="auto"/>
              <w:bottom w:val="single" w:sz="18" w:space="0" w:color="auto"/>
              <w:right w:val="single" w:sz="8" w:space="0" w:color="auto"/>
            </w:tcBorders>
            <w:tcMar>
              <w:top w:w="0" w:type="dxa"/>
              <w:left w:w="108" w:type="dxa"/>
              <w:bottom w:w="0" w:type="dxa"/>
              <w:right w:w="108" w:type="dxa"/>
            </w:tcMar>
            <w:hideMark/>
          </w:tcPr>
          <w:p w14:paraId="181A571C" w14:textId="77777777" w:rsidR="00484592" w:rsidRPr="00F26A2A" w:rsidRDefault="00484592" w:rsidP="00F26A2A">
            <w:pPr>
              <w:spacing w:after="80" w:line="240" w:lineRule="auto"/>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Izglītojamo grupa</w:t>
            </w:r>
          </w:p>
        </w:tc>
        <w:tc>
          <w:tcPr>
            <w:tcW w:w="1134"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14:paraId="4ED62C48" w14:textId="77777777" w:rsidR="00484592" w:rsidRPr="00BE4D88" w:rsidRDefault="00484592" w:rsidP="005254D5">
            <w:pPr>
              <w:spacing w:after="80" w:line="240" w:lineRule="auto"/>
              <w:ind w:left="-106"/>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Dzīvesvieta deklarēta </w:t>
            </w:r>
          </w:p>
          <w:p w14:paraId="458C9122" w14:textId="62E38E47" w:rsidR="00484592" w:rsidRPr="00F26A2A" w:rsidRDefault="00484592" w:rsidP="005254D5">
            <w:pPr>
              <w:spacing w:after="80" w:line="240" w:lineRule="auto"/>
              <w:ind w:left="-106"/>
              <w:jc w:val="center"/>
              <w:textAlignment w:val="baseline"/>
              <w:rPr>
                <w:rFonts w:eastAsia="Times New Roman" w:cstheme="minorHAnsi"/>
                <w:color w:val="000000"/>
                <w:kern w:val="0"/>
                <w:lang w:eastAsia="lv-LV"/>
                <w14:ligatures w14:val="none"/>
              </w:rPr>
            </w:pPr>
            <w:r w:rsidRPr="00F26A2A">
              <w:rPr>
                <w:rFonts w:eastAsia="Times New Roman" w:cstheme="minorHAnsi"/>
                <w:b/>
                <w:bCs/>
                <w:color w:val="000000"/>
                <w:kern w:val="0"/>
                <w:lang w:eastAsia="lv-LV"/>
                <w14:ligatures w14:val="none"/>
              </w:rPr>
              <w:t>RĪGĀ</w:t>
            </w:r>
          </w:p>
        </w:tc>
        <w:tc>
          <w:tcPr>
            <w:tcW w:w="993"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14:paraId="3CA89586"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Sociālais statuss</w:t>
            </w:r>
          </w:p>
        </w:tc>
        <w:tc>
          <w:tcPr>
            <w:tcW w:w="2127"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14:paraId="2A7D1D28" w14:textId="6AD7E2C1" w:rsidR="00484592" w:rsidRPr="00F26A2A" w:rsidRDefault="00484592" w:rsidP="001B5152">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b/>
                <w:bCs/>
                <w:color w:val="000000"/>
                <w:kern w:val="0"/>
                <w:lang w:eastAsia="lv-LV"/>
                <w14:ligatures w14:val="none"/>
              </w:rPr>
              <w:t>Pašvaldības līdzfinansējums</w:t>
            </w:r>
          </w:p>
        </w:tc>
        <w:tc>
          <w:tcPr>
            <w:tcW w:w="2268"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14:paraId="47C3152E" w14:textId="77777777" w:rsidR="00484592" w:rsidRDefault="00484592" w:rsidP="00F26A2A">
            <w:pPr>
              <w:spacing w:after="80" w:line="240" w:lineRule="auto"/>
              <w:jc w:val="center"/>
              <w:textAlignment w:val="baseline"/>
              <w:rPr>
                <w:rFonts w:eastAsia="Times New Roman" w:cstheme="minorHAnsi"/>
                <w:b/>
                <w:bCs/>
                <w:color w:val="000000"/>
                <w:kern w:val="0"/>
                <w:lang w:eastAsia="lv-LV"/>
                <w14:ligatures w14:val="none"/>
              </w:rPr>
            </w:pPr>
            <w:r w:rsidRPr="00F26A2A">
              <w:rPr>
                <w:rFonts w:eastAsia="Times New Roman" w:cstheme="minorHAnsi"/>
                <w:b/>
                <w:bCs/>
                <w:color w:val="000000"/>
                <w:kern w:val="0"/>
                <w:lang w:eastAsia="lv-LV"/>
                <w14:ligatures w14:val="none"/>
              </w:rPr>
              <w:t>Izglītojamo vecāku </w:t>
            </w:r>
          </w:p>
          <w:p w14:paraId="1CD45B74" w14:textId="22106AA4" w:rsidR="00484592" w:rsidRPr="00F26A2A" w:rsidRDefault="00484592" w:rsidP="001B5152">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b/>
                <w:bCs/>
                <w:color w:val="000000"/>
                <w:kern w:val="0"/>
                <w:lang w:eastAsia="lv-LV"/>
                <w14:ligatures w14:val="none"/>
              </w:rPr>
              <w:t> līdzfinansējums</w:t>
            </w:r>
          </w:p>
        </w:tc>
        <w:tc>
          <w:tcPr>
            <w:tcW w:w="1558" w:type="dxa"/>
            <w:tcBorders>
              <w:top w:val="single" w:sz="8" w:space="0" w:color="auto"/>
              <w:left w:val="nil"/>
              <w:bottom w:val="single" w:sz="18" w:space="0" w:color="auto"/>
              <w:right w:val="single" w:sz="8" w:space="0" w:color="auto"/>
            </w:tcBorders>
          </w:tcPr>
          <w:p w14:paraId="1198D398" w14:textId="1D0D021D" w:rsidR="00484592" w:rsidRPr="00F26A2A" w:rsidRDefault="00484592" w:rsidP="00F26A2A">
            <w:pPr>
              <w:spacing w:after="80" w:line="240" w:lineRule="auto"/>
              <w:jc w:val="center"/>
              <w:textAlignment w:val="baseline"/>
              <w:rPr>
                <w:rFonts w:eastAsia="Times New Roman" w:cstheme="minorHAnsi"/>
                <w:b/>
                <w:bCs/>
                <w:color w:val="000000"/>
                <w:kern w:val="0"/>
                <w:lang w:eastAsia="lv-LV"/>
                <w14:ligatures w14:val="none"/>
              </w:rPr>
            </w:pPr>
            <w:r>
              <w:rPr>
                <w:rFonts w:eastAsia="Times New Roman" w:cstheme="minorHAnsi"/>
                <w:b/>
                <w:bCs/>
                <w:color w:val="000000"/>
                <w:kern w:val="0"/>
                <w:lang w:eastAsia="lv-LV"/>
                <w14:ligatures w14:val="none"/>
              </w:rPr>
              <w:t xml:space="preserve">Jāslēdz distances līgums </w:t>
            </w:r>
            <w:r w:rsidR="0086352E">
              <w:rPr>
                <w:rFonts w:eastAsia="Times New Roman" w:cstheme="minorHAnsi"/>
                <w:b/>
                <w:bCs/>
                <w:color w:val="000000"/>
                <w:kern w:val="0"/>
                <w:lang w:eastAsia="lv-LV"/>
                <w14:ligatures w14:val="none"/>
              </w:rPr>
              <w:t xml:space="preserve">(ieteicams platformā </w:t>
            </w:r>
            <w:r>
              <w:rPr>
                <w:rFonts w:eastAsia="Times New Roman" w:cstheme="minorHAnsi"/>
                <w:b/>
                <w:bCs/>
                <w:color w:val="000000"/>
                <w:kern w:val="0"/>
                <w:lang w:eastAsia="lv-LV"/>
                <w14:ligatures w14:val="none"/>
              </w:rPr>
              <w:t>Mily.lv</w:t>
            </w:r>
            <w:r w:rsidR="0086352E">
              <w:rPr>
                <w:rFonts w:eastAsia="Times New Roman" w:cstheme="minorHAnsi"/>
                <w:b/>
                <w:bCs/>
                <w:color w:val="000000"/>
                <w:kern w:val="0"/>
                <w:lang w:eastAsia="lv-LV"/>
                <w14:ligatures w14:val="none"/>
              </w:rPr>
              <w:t>)</w:t>
            </w:r>
          </w:p>
        </w:tc>
      </w:tr>
      <w:tr w:rsidR="00484592" w:rsidRPr="00BE4D88" w14:paraId="1DC8B354" w14:textId="2EFA2BA9" w:rsidTr="005254D5">
        <w:trPr>
          <w:trHeight w:val="780"/>
        </w:trPr>
        <w:tc>
          <w:tcPr>
            <w:tcW w:w="1833" w:type="dxa"/>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tcPr>
          <w:p w14:paraId="2EC8E7FD" w14:textId="5B2BF1EE" w:rsidR="00484592" w:rsidRPr="00F26A2A" w:rsidRDefault="00484592" w:rsidP="00093DCC">
            <w:pPr>
              <w:spacing w:after="80" w:line="240" w:lineRule="auto"/>
              <w:jc w:val="center"/>
              <w:textAlignment w:val="baseline"/>
              <w:rPr>
                <w:rFonts w:eastAsia="Times New Roman" w:cstheme="minorHAnsi"/>
                <w:color w:val="000000"/>
                <w:kern w:val="0"/>
                <w:lang w:eastAsia="lv-LV"/>
                <w14:ligatures w14:val="none"/>
              </w:rPr>
            </w:pPr>
            <w:r w:rsidRPr="00093DCC">
              <w:rPr>
                <w:rFonts w:eastAsia="Times New Roman" w:cstheme="minorHAnsi"/>
                <w:b/>
                <w:bCs/>
                <w:color w:val="000000"/>
                <w:kern w:val="0"/>
                <w:lang w:eastAsia="lv-LV"/>
                <w14:ligatures w14:val="none"/>
              </w:rPr>
              <w:t>1.-4.klases</w:t>
            </w:r>
            <w:r>
              <w:rPr>
                <w:rFonts w:eastAsia="Times New Roman" w:cstheme="minorHAnsi"/>
                <w:color w:val="000000"/>
                <w:kern w:val="0"/>
                <w:lang w:eastAsia="lv-LV"/>
                <w14:ligatures w14:val="none"/>
              </w:rPr>
              <w:t xml:space="preserve"> izglītojamajiem</w:t>
            </w:r>
          </w:p>
        </w:tc>
        <w:tc>
          <w:tcPr>
            <w:tcW w:w="1134" w:type="dxa"/>
            <w:tcBorders>
              <w:top w:val="single" w:sz="18" w:space="0" w:color="auto"/>
              <w:left w:val="nil"/>
              <w:bottom w:val="single" w:sz="8" w:space="0" w:color="auto"/>
              <w:right w:val="single" w:sz="8" w:space="0" w:color="auto"/>
            </w:tcBorders>
            <w:tcMar>
              <w:top w:w="0" w:type="dxa"/>
              <w:left w:w="108" w:type="dxa"/>
              <w:bottom w:w="0" w:type="dxa"/>
              <w:right w:w="108" w:type="dxa"/>
            </w:tcMar>
          </w:tcPr>
          <w:p w14:paraId="6C78A262" w14:textId="33F7FBC5"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Pr>
                <w:rFonts w:eastAsia="Times New Roman" w:cstheme="minorHAnsi"/>
                <w:color w:val="000000"/>
                <w:kern w:val="0"/>
                <w:lang w:eastAsia="lv-LV"/>
                <w14:ligatures w14:val="none"/>
              </w:rPr>
              <w:t>IR/NAV</w:t>
            </w:r>
          </w:p>
        </w:tc>
        <w:tc>
          <w:tcPr>
            <w:tcW w:w="993" w:type="dxa"/>
            <w:tcBorders>
              <w:top w:val="single" w:sz="18" w:space="0" w:color="auto"/>
              <w:left w:val="nil"/>
              <w:bottom w:val="single" w:sz="8" w:space="0" w:color="auto"/>
              <w:right w:val="single" w:sz="8" w:space="0" w:color="auto"/>
            </w:tcBorders>
            <w:tcMar>
              <w:top w:w="0" w:type="dxa"/>
              <w:left w:w="108" w:type="dxa"/>
              <w:bottom w:w="0" w:type="dxa"/>
              <w:right w:w="108" w:type="dxa"/>
            </w:tcMar>
          </w:tcPr>
          <w:p w14:paraId="6AFA82C2" w14:textId="17D877BF"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Pr>
                <w:rFonts w:eastAsia="Times New Roman" w:cstheme="minorHAnsi"/>
                <w:color w:val="000000"/>
                <w:kern w:val="0"/>
                <w:lang w:eastAsia="lv-LV"/>
                <w14:ligatures w14:val="none"/>
              </w:rPr>
              <w:t>IR/NAV</w:t>
            </w:r>
          </w:p>
        </w:tc>
        <w:tc>
          <w:tcPr>
            <w:tcW w:w="2127" w:type="dxa"/>
            <w:tcBorders>
              <w:top w:val="single" w:sz="18" w:space="0" w:color="auto"/>
              <w:left w:val="nil"/>
              <w:bottom w:val="single" w:sz="8" w:space="0" w:color="auto"/>
              <w:right w:val="single" w:sz="8" w:space="0" w:color="auto"/>
            </w:tcBorders>
            <w:tcMar>
              <w:top w:w="0" w:type="dxa"/>
              <w:left w:w="108" w:type="dxa"/>
              <w:bottom w:w="0" w:type="dxa"/>
              <w:right w:w="108" w:type="dxa"/>
            </w:tcMar>
          </w:tcPr>
          <w:p w14:paraId="277741BE" w14:textId="04BCB2A1" w:rsidR="00484592" w:rsidRPr="00093DCC"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093DCC">
              <w:rPr>
                <w:rFonts w:eastAsia="Times New Roman" w:cstheme="minorHAnsi"/>
                <w:color w:val="000000"/>
                <w:kern w:val="0"/>
                <w:lang w:eastAsia="lv-LV"/>
                <w14:ligatures w14:val="none"/>
              </w:rPr>
              <w:t>50% pašvaldības līdzfinansējums50% valsts finansējums</w:t>
            </w:r>
          </w:p>
        </w:tc>
        <w:tc>
          <w:tcPr>
            <w:tcW w:w="2268" w:type="dxa"/>
            <w:tcBorders>
              <w:top w:val="single" w:sz="18" w:space="0" w:color="auto"/>
              <w:left w:val="nil"/>
              <w:bottom w:val="single" w:sz="8" w:space="0" w:color="auto"/>
              <w:right w:val="single" w:sz="8" w:space="0" w:color="auto"/>
            </w:tcBorders>
            <w:tcMar>
              <w:top w:w="0" w:type="dxa"/>
              <w:left w:w="108" w:type="dxa"/>
              <w:bottom w:w="0" w:type="dxa"/>
              <w:right w:w="108" w:type="dxa"/>
            </w:tcMar>
          </w:tcPr>
          <w:p w14:paraId="2521D3D7" w14:textId="325BF1C7" w:rsidR="00484592" w:rsidRPr="00093DCC"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093DCC">
              <w:rPr>
                <w:rFonts w:eastAsia="Times New Roman" w:cstheme="minorHAnsi"/>
                <w:color w:val="000000"/>
                <w:kern w:val="0"/>
                <w:lang w:eastAsia="lv-LV"/>
                <w14:ligatures w14:val="none"/>
              </w:rPr>
              <w:t>0.00 EUR</w:t>
            </w:r>
          </w:p>
        </w:tc>
        <w:tc>
          <w:tcPr>
            <w:tcW w:w="1558" w:type="dxa"/>
            <w:tcBorders>
              <w:top w:val="single" w:sz="18" w:space="0" w:color="auto"/>
              <w:left w:val="nil"/>
              <w:bottom w:val="single" w:sz="8" w:space="0" w:color="auto"/>
              <w:right w:val="single" w:sz="8" w:space="0" w:color="auto"/>
            </w:tcBorders>
          </w:tcPr>
          <w:p w14:paraId="4E69CA23" w14:textId="0D83B9D2" w:rsidR="00484592" w:rsidRPr="00093DCC" w:rsidRDefault="00484592" w:rsidP="00F26A2A">
            <w:pPr>
              <w:spacing w:after="80" w:line="240" w:lineRule="auto"/>
              <w:jc w:val="center"/>
              <w:textAlignment w:val="baseline"/>
              <w:rPr>
                <w:rFonts w:eastAsia="Times New Roman" w:cstheme="minorHAnsi"/>
                <w:color w:val="000000"/>
                <w:kern w:val="0"/>
                <w:lang w:eastAsia="lv-LV"/>
                <w14:ligatures w14:val="none"/>
              </w:rPr>
            </w:pPr>
            <w:r>
              <w:rPr>
                <w:rFonts w:eastAsia="Times New Roman" w:cstheme="minorHAnsi"/>
                <w:color w:val="000000"/>
                <w:kern w:val="0"/>
                <w:lang w:eastAsia="lv-LV"/>
                <w14:ligatures w14:val="none"/>
              </w:rPr>
              <w:t>NAV</w:t>
            </w:r>
          </w:p>
        </w:tc>
      </w:tr>
      <w:tr w:rsidR="00484592" w:rsidRPr="00BE4D88" w14:paraId="56941B72" w14:textId="4B7C6F17" w:rsidTr="005254D5">
        <w:trPr>
          <w:trHeight w:val="445"/>
        </w:trPr>
        <w:tc>
          <w:tcPr>
            <w:tcW w:w="1833" w:type="dxa"/>
            <w:vMerge w:val="restart"/>
            <w:tcBorders>
              <w:top w:val="single" w:sz="8" w:space="0" w:color="auto"/>
              <w:left w:val="single" w:sz="8" w:space="0" w:color="auto"/>
              <w:bottom w:val="single" w:sz="18" w:space="0" w:color="auto"/>
              <w:right w:val="single" w:sz="8" w:space="0" w:color="auto"/>
            </w:tcBorders>
            <w:tcMar>
              <w:top w:w="0" w:type="dxa"/>
              <w:left w:w="108" w:type="dxa"/>
              <w:bottom w:w="0" w:type="dxa"/>
              <w:right w:w="108" w:type="dxa"/>
            </w:tcMar>
            <w:hideMark/>
          </w:tcPr>
          <w:p w14:paraId="4D36C844" w14:textId="77777777" w:rsidR="00484592"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b/>
                <w:bCs/>
                <w:color w:val="000000"/>
                <w:kern w:val="0"/>
                <w:lang w:eastAsia="lv-LV"/>
                <w14:ligatures w14:val="none"/>
              </w:rPr>
              <w:t>5.- 12. klases</w:t>
            </w:r>
            <w:r w:rsidRPr="00F26A2A">
              <w:rPr>
                <w:rFonts w:eastAsia="Times New Roman" w:cstheme="minorHAnsi"/>
                <w:color w:val="000000"/>
                <w:kern w:val="0"/>
                <w:lang w:eastAsia="lv-LV"/>
                <w14:ligatures w14:val="none"/>
              </w:rPr>
              <w:t> </w:t>
            </w:r>
          </w:p>
          <w:p w14:paraId="03259A71" w14:textId="098D080E" w:rsidR="00484592" w:rsidRPr="00F26A2A" w:rsidRDefault="00484592" w:rsidP="005254D5">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izglītojamajiem</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2901B"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IR</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F3858"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IR</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18553"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100% apmērā</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496A6"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0.00 EUR</w:t>
            </w:r>
          </w:p>
        </w:tc>
        <w:tc>
          <w:tcPr>
            <w:tcW w:w="1558" w:type="dxa"/>
            <w:tcBorders>
              <w:top w:val="nil"/>
              <w:left w:val="nil"/>
              <w:bottom w:val="single" w:sz="8" w:space="0" w:color="auto"/>
              <w:right w:val="single" w:sz="8" w:space="0" w:color="auto"/>
            </w:tcBorders>
          </w:tcPr>
          <w:p w14:paraId="7FBE9F0B" w14:textId="509767AA"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Pr>
                <w:rFonts w:eastAsia="Times New Roman" w:cstheme="minorHAnsi"/>
                <w:color w:val="000000"/>
                <w:kern w:val="0"/>
                <w:lang w:eastAsia="lv-LV"/>
                <w14:ligatures w14:val="none"/>
              </w:rPr>
              <w:t>NAV</w:t>
            </w:r>
          </w:p>
        </w:tc>
      </w:tr>
      <w:tr w:rsidR="00484592" w:rsidRPr="00BE4D88" w14:paraId="0738D029" w14:textId="4EE85318" w:rsidTr="005254D5">
        <w:trPr>
          <w:trHeight w:val="704"/>
        </w:trPr>
        <w:tc>
          <w:tcPr>
            <w:tcW w:w="1833" w:type="dxa"/>
            <w:vMerge/>
            <w:tcBorders>
              <w:top w:val="single" w:sz="48" w:space="0" w:color="auto"/>
              <w:left w:val="single" w:sz="8" w:space="0" w:color="auto"/>
              <w:bottom w:val="single" w:sz="18" w:space="0" w:color="auto"/>
              <w:right w:val="single" w:sz="8" w:space="0" w:color="auto"/>
            </w:tcBorders>
            <w:vAlign w:val="center"/>
            <w:hideMark/>
          </w:tcPr>
          <w:p w14:paraId="0AEDC6A6" w14:textId="77777777" w:rsidR="00484592" w:rsidRPr="00F26A2A" w:rsidRDefault="00484592" w:rsidP="00F26A2A">
            <w:pPr>
              <w:spacing w:after="0" w:line="240" w:lineRule="auto"/>
              <w:rPr>
                <w:rFonts w:eastAsia="Times New Roman" w:cstheme="minorHAnsi"/>
                <w:color w:val="000000"/>
                <w:kern w:val="0"/>
                <w:lang w:eastAsia="lv-LV"/>
                <w14:ligatures w14:val="none"/>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A9243"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IR</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A0AE0"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NAV</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01AD9"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1,47 EUR dienā</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2F11E"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Kopējās 1 dienas cenas un pašvaldības līdzfinansējuma starpība</w:t>
            </w:r>
          </w:p>
        </w:tc>
        <w:tc>
          <w:tcPr>
            <w:tcW w:w="1558" w:type="dxa"/>
            <w:tcBorders>
              <w:top w:val="nil"/>
              <w:left w:val="nil"/>
              <w:bottom w:val="single" w:sz="8" w:space="0" w:color="auto"/>
              <w:right w:val="single" w:sz="8" w:space="0" w:color="auto"/>
            </w:tcBorders>
          </w:tcPr>
          <w:p w14:paraId="41C8A15A" w14:textId="04CB4276"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Pr>
                <w:rFonts w:eastAsia="Times New Roman" w:cstheme="minorHAnsi"/>
                <w:color w:val="000000"/>
                <w:kern w:val="0"/>
                <w:lang w:eastAsia="lv-LV"/>
                <w14:ligatures w14:val="none"/>
              </w:rPr>
              <w:t>IR</w:t>
            </w:r>
          </w:p>
        </w:tc>
      </w:tr>
      <w:tr w:rsidR="00484592" w:rsidRPr="00BE4D88" w14:paraId="1AE6BB18" w14:textId="48E2C72C" w:rsidTr="005254D5">
        <w:trPr>
          <w:trHeight w:val="491"/>
        </w:trPr>
        <w:tc>
          <w:tcPr>
            <w:tcW w:w="1833" w:type="dxa"/>
            <w:vMerge/>
            <w:tcBorders>
              <w:top w:val="single" w:sz="48" w:space="0" w:color="auto"/>
              <w:left w:val="single" w:sz="8" w:space="0" w:color="auto"/>
              <w:bottom w:val="single" w:sz="18" w:space="0" w:color="auto"/>
              <w:right w:val="single" w:sz="8" w:space="0" w:color="auto"/>
            </w:tcBorders>
            <w:vAlign w:val="center"/>
            <w:hideMark/>
          </w:tcPr>
          <w:p w14:paraId="29967A94" w14:textId="77777777" w:rsidR="00484592" w:rsidRPr="00F26A2A" w:rsidRDefault="00484592" w:rsidP="00F26A2A">
            <w:pPr>
              <w:spacing w:after="0" w:line="240" w:lineRule="auto"/>
              <w:rPr>
                <w:rFonts w:eastAsia="Times New Roman" w:cstheme="minorHAnsi"/>
                <w:color w:val="000000"/>
                <w:kern w:val="0"/>
                <w:lang w:eastAsia="lv-LV"/>
                <w14:ligatures w14:val="none"/>
              </w:rPr>
            </w:pPr>
          </w:p>
        </w:tc>
        <w:tc>
          <w:tcPr>
            <w:tcW w:w="1134"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0CE956C3"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NAV</w:t>
            </w:r>
          </w:p>
        </w:tc>
        <w:tc>
          <w:tcPr>
            <w:tcW w:w="993"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6EB225E4"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Netiek izskatīts</w:t>
            </w:r>
          </w:p>
        </w:tc>
        <w:tc>
          <w:tcPr>
            <w:tcW w:w="2127"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43649EBA"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0.00 EUR</w:t>
            </w:r>
          </w:p>
        </w:tc>
        <w:tc>
          <w:tcPr>
            <w:tcW w:w="226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062A2C00"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100% apmērā</w:t>
            </w:r>
          </w:p>
        </w:tc>
        <w:tc>
          <w:tcPr>
            <w:tcW w:w="1558" w:type="dxa"/>
            <w:tcBorders>
              <w:top w:val="single" w:sz="8" w:space="0" w:color="auto"/>
              <w:left w:val="nil"/>
              <w:bottom w:val="single" w:sz="18" w:space="0" w:color="auto"/>
              <w:right w:val="single" w:sz="8" w:space="0" w:color="auto"/>
            </w:tcBorders>
          </w:tcPr>
          <w:p w14:paraId="3EFFB5C8" w14:textId="6BFDAC59"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Pr>
                <w:rFonts w:eastAsia="Times New Roman" w:cstheme="minorHAnsi"/>
                <w:color w:val="000000"/>
                <w:kern w:val="0"/>
                <w:lang w:eastAsia="lv-LV"/>
                <w14:ligatures w14:val="none"/>
              </w:rPr>
              <w:t>IR</w:t>
            </w:r>
          </w:p>
        </w:tc>
      </w:tr>
      <w:tr w:rsidR="00484592" w:rsidRPr="00BE4D88" w14:paraId="22E562D8" w14:textId="72ED887A" w:rsidTr="005254D5">
        <w:trPr>
          <w:trHeight w:val="445"/>
        </w:trPr>
        <w:tc>
          <w:tcPr>
            <w:tcW w:w="1833" w:type="dxa"/>
            <w:vMerge w:val="restart"/>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C704E" w14:textId="77777777" w:rsidR="00484592" w:rsidRDefault="00484592" w:rsidP="00484592">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Izglītojamajiem, kuri apgūst</w:t>
            </w:r>
          </w:p>
          <w:p w14:paraId="7E784E1A" w14:textId="77777777" w:rsidR="00484592" w:rsidRDefault="00484592" w:rsidP="00484592">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b/>
                <w:bCs/>
                <w:color w:val="000000"/>
                <w:kern w:val="0"/>
                <w:lang w:eastAsia="lv-LV"/>
                <w14:ligatures w14:val="none"/>
              </w:rPr>
              <w:t>pirmsskolas</w:t>
            </w:r>
            <w:r w:rsidRPr="00F26A2A">
              <w:rPr>
                <w:rFonts w:eastAsia="Times New Roman" w:cstheme="minorHAnsi"/>
                <w:color w:val="000000"/>
                <w:kern w:val="0"/>
                <w:lang w:eastAsia="lv-LV"/>
                <w14:ligatures w14:val="none"/>
              </w:rPr>
              <w:t> </w:t>
            </w:r>
          </w:p>
          <w:p w14:paraId="20A438F3" w14:textId="1B4D45B7" w:rsidR="00484592" w:rsidRPr="00F26A2A" w:rsidRDefault="00484592" w:rsidP="00484592">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izglītības programmu</w:t>
            </w:r>
          </w:p>
        </w:tc>
        <w:tc>
          <w:tcPr>
            <w:tcW w:w="1134"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572982B7"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IR</w:t>
            </w:r>
          </w:p>
        </w:tc>
        <w:tc>
          <w:tcPr>
            <w:tcW w:w="993"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6E888869"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IR</w:t>
            </w:r>
          </w:p>
        </w:tc>
        <w:tc>
          <w:tcPr>
            <w:tcW w:w="2127"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06E60D7F"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100% apmērā</w:t>
            </w:r>
          </w:p>
        </w:tc>
        <w:tc>
          <w:tcPr>
            <w:tcW w:w="226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42A08399"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0.00 EUR</w:t>
            </w:r>
          </w:p>
        </w:tc>
        <w:tc>
          <w:tcPr>
            <w:tcW w:w="1558" w:type="dxa"/>
            <w:tcBorders>
              <w:top w:val="single" w:sz="18" w:space="0" w:color="auto"/>
              <w:left w:val="nil"/>
              <w:bottom w:val="single" w:sz="8" w:space="0" w:color="auto"/>
              <w:right w:val="single" w:sz="8" w:space="0" w:color="auto"/>
            </w:tcBorders>
          </w:tcPr>
          <w:p w14:paraId="1D99B3D2" w14:textId="6859265E"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Pr>
                <w:rFonts w:eastAsia="Times New Roman" w:cstheme="minorHAnsi"/>
                <w:color w:val="000000"/>
                <w:kern w:val="0"/>
                <w:lang w:eastAsia="lv-LV"/>
                <w14:ligatures w14:val="none"/>
              </w:rPr>
              <w:t>NAV</w:t>
            </w:r>
          </w:p>
        </w:tc>
      </w:tr>
      <w:tr w:rsidR="00484592" w:rsidRPr="00BE4D88" w14:paraId="6CD549E7" w14:textId="2C9450BD" w:rsidTr="005254D5">
        <w:trPr>
          <w:trHeight w:val="790"/>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550DBF46" w14:textId="77777777" w:rsidR="00484592" w:rsidRPr="00F26A2A" w:rsidRDefault="00484592" w:rsidP="00F26A2A">
            <w:pPr>
              <w:spacing w:after="0" w:line="240" w:lineRule="auto"/>
              <w:rPr>
                <w:rFonts w:eastAsia="Times New Roman" w:cstheme="minorHAnsi"/>
                <w:color w:val="000000"/>
                <w:kern w:val="0"/>
                <w:lang w:eastAsia="lv-LV"/>
                <w14:ligatures w14:val="none"/>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6FD339"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IR</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06EFAC"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NAV</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257BA5"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2,15 EUR dienā</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51A78"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Kopējās 1 dienas cenas un pašvaldības līdzfinansējuma starpība</w:t>
            </w:r>
          </w:p>
        </w:tc>
        <w:tc>
          <w:tcPr>
            <w:tcW w:w="1558" w:type="dxa"/>
            <w:tcBorders>
              <w:top w:val="single" w:sz="8" w:space="0" w:color="auto"/>
              <w:left w:val="nil"/>
              <w:bottom w:val="single" w:sz="8" w:space="0" w:color="auto"/>
              <w:right w:val="single" w:sz="8" w:space="0" w:color="auto"/>
            </w:tcBorders>
          </w:tcPr>
          <w:p w14:paraId="50EA2725" w14:textId="0DAD5723"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Pr>
                <w:rFonts w:eastAsia="Times New Roman" w:cstheme="minorHAnsi"/>
                <w:color w:val="000000"/>
                <w:kern w:val="0"/>
                <w:lang w:eastAsia="lv-LV"/>
                <w14:ligatures w14:val="none"/>
              </w:rPr>
              <w:t>IR</w:t>
            </w:r>
          </w:p>
        </w:tc>
      </w:tr>
      <w:tr w:rsidR="00484592" w:rsidRPr="00BE4D88" w14:paraId="6836A255" w14:textId="41EC9108" w:rsidTr="005254D5">
        <w:trPr>
          <w:trHeight w:val="435"/>
        </w:trPr>
        <w:tc>
          <w:tcPr>
            <w:tcW w:w="1833" w:type="dxa"/>
            <w:vMerge/>
            <w:tcBorders>
              <w:top w:val="single" w:sz="8" w:space="0" w:color="auto"/>
              <w:left w:val="single" w:sz="8" w:space="0" w:color="auto"/>
              <w:bottom w:val="single" w:sz="18" w:space="0" w:color="auto"/>
              <w:right w:val="single" w:sz="8" w:space="0" w:color="auto"/>
            </w:tcBorders>
            <w:vAlign w:val="center"/>
            <w:hideMark/>
          </w:tcPr>
          <w:p w14:paraId="4D811ABA" w14:textId="77777777" w:rsidR="00484592" w:rsidRPr="00F26A2A" w:rsidRDefault="00484592" w:rsidP="00F26A2A">
            <w:pPr>
              <w:spacing w:after="0" w:line="240" w:lineRule="auto"/>
              <w:rPr>
                <w:rFonts w:eastAsia="Times New Roman" w:cstheme="minorHAnsi"/>
                <w:color w:val="000000"/>
                <w:kern w:val="0"/>
                <w:lang w:eastAsia="lv-LV"/>
                <w14:ligatures w14:val="none"/>
              </w:rPr>
            </w:pPr>
          </w:p>
        </w:tc>
        <w:tc>
          <w:tcPr>
            <w:tcW w:w="1134"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6CEB3C7E"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NAV</w:t>
            </w:r>
          </w:p>
        </w:tc>
        <w:tc>
          <w:tcPr>
            <w:tcW w:w="993"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177C8F55"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Netiek izskatīts</w:t>
            </w:r>
          </w:p>
        </w:tc>
        <w:tc>
          <w:tcPr>
            <w:tcW w:w="2127"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2093768A"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0.00 EUR</w:t>
            </w:r>
          </w:p>
        </w:tc>
        <w:tc>
          <w:tcPr>
            <w:tcW w:w="226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54374A9F" w14:textId="77777777"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sidRPr="00F26A2A">
              <w:rPr>
                <w:rFonts w:eastAsia="Times New Roman" w:cstheme="minorHAnsi"/>
                <w:color w:val="000000"/>
                <w:kern w:val="0"/>
                <w:lang w:eastAsia="lv-LV"/>
                <w14:ligatures w14:val="none"/>
              </w:rPr>
              <w:t>100% apmērā</w:t>
            </w:r>
          </w:p>
        </w:tc>
        <w:tc>
          <w:tcPr>
            <w:tcW w:w="1558" w:type="dxa"/>
            <w:tcBorders>
              <w:top w:val="single" w:sz="8" w:space="0" w:color="auto"/>
              <w:left w:val="nil"/>
              <w:bottom w:val="single" w:sz="18" w:space="0" w:color="auto"/>
              <w:right w:val="single" w:sz="8" w:space="0" w:color="auto"/>
            </w:tcBorders>
          </w:tcPr>
          <w:p w14:paraId="2B84AA89" w14:textId="38CB2EA1" w:rsidR="00484592" w:rsidRPr="00F26A2A" w:rsidRDefault="00484592" w:rsidP="00F26A2A">
            <w:pPr>
              <w:spacing w:after="80" w:line="240" w:lineRule="auto"/>
              <w:jc w:val="center"/>
              <w:textAlignment w:val="baseline"/>
              <w:rPr>
                <w:rFonts w:eastAsia="Times New Roman" w:cstheme="minorHAnsi"/>
                <w:color w:val="000000"/>
                <w:kern w:val="0"/>
                <w:lang w:eastAsia="lv-LV"/>
                <w14:ligatures w14:val="none"/>
              </w:rPr>
            </w:pPr>
            <w:r>
              <w:rPr>
                <w:rFonts w:eastAsia="Times New Roman" w:cstheme="minorHAnsi"/>
                <w:color w:val="000000"/>
                <w:kern w:val="0"/>
                <w:lang w:eastAsia="lv-LV"/>
                <w14:ligatures w14:val="none"/>
              </w:rPr>
              <w:t>IR</w:t>
            </w:r>
          </w:p>
        </w:tc>
      </w:tr>
    </w:tbl>
    <w:p w14:paraId="775BF8EF" w14:textId="0ECB87A4" w:rsidR="00484592" w:rsidRDefault="0086352E" w:rsidP="00484592">
      <w:pPr>
        <w:tabs>
          <w:tab w:val="left" w:pos="1134"/>
        </w:tabs>
        <w:spacing w:after="0" w:line="240" w:lineRule="auto"/>
        <w:ind w:firstLine="709"/>
        <w:jc w:val="both"/>
        <w:rPr>
          <w:rFonts w:eastAsia="Times New Roman" w:cstheme="minorHAnsi"/>
          <w:noProof/>
        </w:rPr>
      </w:pPr>
      <w:r>
        <w:rPr>
          <w:rFonts w:eastAsia="Times New Roman" w:cstheme="minorHAnsi"/>
          <w:noProof/>
        </w:rPr>
        <w:t>Ikvienam vecākam ir pienākums attei</w:t>
      </w:r>
      <w:r w:rsidR="005254D5">
        <w:rPr>
          <w:rFonts w:eastAsia="Times New Roman" w:cstheme="minorHAnsi"/>
          <w:noProof/>
        </w:rPr>
        <w:t>kt</w:t>
      </w:r>
      <w:r>
        <w:rPr>
          <w:rFonts w:eastAsia="Times New Roman" w:cstheme="minorHAnsi"/>
          <w:noProof/>
        </w:rPr>
        <w:t xml:space="preserve"> </w:t>
      </w:r>
      <w:r w:rsidR="00484592">
        <w:rPr>
          <w:rFonts w:eastAsia="Times New Roman" w:cstheme="minorHAnsi"/>
          <w:noProof/>
        </w:rPr>
        <w:t>ēdināšanas pakalpojum</w:t>
      </w:r>
      <w:r>
        <w:rPr>
          <w:rFonts w:eastAsia="Times New Roman" w:cstheme="minorHAnsi"/>
          <w:noProof/>
        </w:rPr>
        <w:t>u</w:t>
      </w:r>
      <w:r w:rsidR="00484592">
        <w:rPr>
          <w:rFonts w:eastAsia="Times New Roman" w:cstheme="minorHAnsi"/>
          <w:noProof/>
        </w:rPr>
        <w:t xml:space="preserve"> līdz plkst. 7.00 rītā par attiecīgo periodu, kurā bērns neēd</w:t>
      </w:r>
      <w:r>
        <w:rPr>
          <w:rFonts w:eastAsia="Times New Roman" w:cstheme="minorHAnsi"/>
          <w:noProof/>
        </w:rPr>
        <w:t xml:space="preserve"> (slimības vai citu iemeslu dēļ)</w:t>
      </w:r>
      <w:r w:rsidR="00484592">
        <w:rPr>
          <w:rFonts w:eastAsia="Times New Roman" w:cstheme="minorHAnsi"/>
          <w:noProof/>
        </w:rPr>
        <w:t>, lai aprēķinātu faktiskās izmaksas par ēdināšanas pakalpojumu</w:t>
      </w:r>
      <w:r>
        <w:rPr>
          <w:rFonts w:eastAsia="Times New Roman" w:cstheme="minorHAnsi"/>
          <w:noProof/>
        </w:rPr>
        <w:t xml:space="preserve"> un taupītu resursus)</w:t>
      </w:r>
      <w:r w:rsidR="00484592">
        <w:rPr>
          <w:rFonts w:eastAsia="Times New Roman" w:cstheme="minorHAnsi"/>
          <w:noProof/>
        </w:rPr>
        <w:t>.</w:t>
      </w:r>
    </w:p>
    <w:p w14:paraId="2D449D04" w14:textId="1E69E7AE" w:rsidR="00484592" w:rsidRDefault="00484592" w:rsidP="00484592">
      <w:pPr>
        <w:tabs>
          <w:tab w:val="left" w:pos="1134"/>
        </w:tabs>
        <w:spacing w:after="0" w:line="240" w:lineRule="auto"/>
        <w:ind w:firstLine="709"/>
        <w:jc w:val="both"/>
        <w:rPr>
          <w:rFonts w:eastAsia="Times New Roman" w:cstheme="minorHAnsi"/>
          <w:noProof/>
        </w:rPr>
      </w:pPr>
    </w:p>
    <w:p w14:paraId="21A3DD58" w14:textId="5E6CE88A" w:rsidR="00484592" w:rsidRPr="00484592" w:rsidRDefault="00484592" w:rsidP="00484592">
      <w:pPr>
        <w:tabs>
          <w:tab w:val="left" w:pos="1134"/>
        </w:tabs>
        <w:spacing w:after="0" w:line="240" w:lineRule="auto"/>
        <w:ind w:firstLine="709"/>
        <w:jc w:val="both"/>
        <w:rPr>
          <w:rFonts w:eastAsia="Times New Roman" w:cstheme="minorHAnsi"/>
          <w:noProof/>
        </w:rPr>
      </w:pPr>
      <w:r w:rsidRPr="00484592">
        <w:rPr>
          <w:rFonts w:eastAsia="Times New Roman" w:cstheme="minorHAnsi"/>
          <w:noProof/>
        </w:rPr>
        <w:t>Sociālais statuss, kas noteikts  Rīgas domes 27.09.2023. saistošajos noteikumos Nr. RD-23-237-sn “Kārtība, kādā Rīgas valstspilsētas pašvaldība nodrošina izglītojamo ēdināšanas pakalpojuma līdzfinansējumu”:</w:t>
      </w:r>
    </w:p>
    <w:p w14:paraId="266F355D" w14:textId="77777777" w:rsidR="00484592" w:rsidRPr="00484592" w:rsidRDefault="00484592" w:rsidP="00484592">
      <w:pPr>
        <w:tabs>
          <w:tab w:val="left" w:pos="1134"/>
        </w:tabs>
        <w:spacing w:after="0" w:line="240" w:lineRule="auto"/>
        <w:ind w:firstLine="709"/>
        <w:jc w:val="both"/>
        <w:rPr>
          <w:rFonts w:eastAsia="Times New Roman" w:cstheme="minorHAnsi"/>
          <w:noProof/>
        </w:rPr>
      </w:pPr>
      <w:r w:rsidRPr="00484592">
        <w:rPr>
          <w:rFonts w:eastAsia="Times New Roman" w:cstheme="minorHAnsi"/>
          <w:noProof/>
        </w:rPr>
        <w:t xml:space="preserve">1. izglītojamā ģimene atbilst trūcīgas mājsaimniecības statusam saskaņā ar Rīgas Sociālā dienesta lēmumu; </w:t>
      </w:r>
    </w:p>
    <w:p w14:paraId="135EF3B3" w14:textId="77777777" w:rsidR="00484592" w:rsidRPr="00484592" w:rsidRDefault="00484592" w:rsidP="00484592">
      <w:pPr>
        <w:tabs>
          <w:tab w:val="left" w:pos="1134"/>
        </w:tabs>
        <w:spacing w:after="0" w:line="240" w:lineRule="auto"/>
        <w:ind w:firstLine="709"/>
        <w:jc w:val="both"/>
        <w:rPr>
          <w:rFonts w:eastAsia="Times New Roman" w:cstheme="minorHAnsi"/>
          <w:noProof/>
        </w:rPr>
      </w:pPr>
      <w:r w:rsidRPr="00484592">
        <w:rPr>
          <w:rFonts w:eastAsia="Times New Roman" w:cstheme="minorHAnsi"/>
          <w:noProof/>
        </w:rPr>
        <w:t xml:space="preserve">2. izglītojamā ģimene atbilst maznodrošinātas mājsaimniecības statusam saskaņā ar Rīgas Sociālā dienesta lēmumu; </w:t>
      </w:r>
    </w:p>
    <w:p w14:paraId="3CB7D55F" w14:textId="77777777" w:rsidR="00484592" w:rsidRPr="00484592" w:rsidRDefault="00484592" w:rsidP="00484592">
      <w:pPr>
        <w:tabs>
          <w:tab w:val="left" w:pos="1134"/>
        </w:tabs>
        <w:spacing w:after="0" w:line="240" w:lineRule="auto"/>
        <w:ind w:firstLine="709"/>
        <w:jc w:val="both"/>
        <w:rPr>
          <w:rFonts w:eastAsia="Times New Roman" w:cstheme="minorHAnsi"/>
          <w:noProof/>
        </w:rPr>
      </w:pPr>
      <w:r w:rsidRPr="00484592">
        <w:rPr>
          <w:rFonts w:eastAsia="Times New Roman" w:cstheme="minorHAnsi"/>
          <w:noProof/>
        </w:rPr>
        <w:t xml:space="preserve">3. izglītojamā ģimene ir reģistrēta pašvaldības ģimeņu atbalsta reģistrā; </w:t>
      </w:r>
    </w:p>
    <w:p w14:paraId="738171F4" w14:textId="77777777" w:rsidR="00484592" w:rsidRPr="00484592" w:rsidRDefault="00484592" w:rsidP="00484592">
      <w:pPr>
        <w:tabs>
          <w:tab w:val="left" w:pos="1134"/>
        </w:tabs>
        <w:spacing w:after="0" w:line="240" w:lineRule="auto"/>
        <w:ind w:firstLine="709"/>
        <w:jc w:val="both"/>
        <w:rPr>
          <w:rFonts w:eastAsia="Times New Roman" w:cstheme="minorHAnsi"/>
          <w:noProof/>
        </w:rPr>
      </w:pPr>
      <w:r w:rsidRPr="00484592">
        <w:rPr>
          <w:rFonts w:eastAsia="Times New Roman" w:cstheme="minorHAnsi"/>
          <w:noProof/>
        </w:rPr>
        <w:t xml:space="preserve">4. izglītojamā ģimene ir ģimene, kuras aprūpē ir vismaz trīs bērni, tai skaitā audžuģimenē ievietoti un aizbildnībā esoši bērni, un ir uzrādīta spēkā esoša Latvijas goda ģimenes apliecība; </w:t>
      </w:r>
    </w:p>
    <w:p w14:paraId="47FD92AE" w14:textId="77777777" w:rsidR="00484592" w:rsidRPr="00484592" w:rsidRDefault="00484592" w:rsidP="00484592">
      <w:pPr>
        <w:tabs>
          <w:tab w:val="left" w:pos="1134"/>
        </w:tabs>
        <w:spacing w:after="0" w:line="240" w:lineRule="auto"/>
        <w:ind w:firstLine="709"/>
        <w:jc w:val="both"/>
        <w:rPr>
          <w:rFonts w:eastAsia="Times New Roman" w:cstheme="minorHAnsi"/>
          <w:noProof/>
        </w:rPr>
      </w:pPr>
      <w:r w:rsidRPr="00484592">
        <w:rPr>
          <w:rFonts w:eastAsia="Times New Roman" w:cstheme="minorHAnsi"/>
          <w:noProof/>
        </w:rPr>
        <w:t xml:space="preserve">5. izglītojamam ir noteikta invaliditāte Invaliditātes likumā paredzētajā kārtībā; </w:t>
      </w:r>
    </w:p>
    <w:p w14:paraId="65F0EC8F" w14:textId="77777777" w:rsidR="00484592" w:rsidRPr="00484592" w:rsidRDefault="00484592" w:rsidP="00484592">
      <w:pPr>
        <w:tabs>
          <w:tab w:val="left" w:pos="1134"/>
        </w:tabs>
        <w:spacing w:after="0" w:line="240" w:lineRule="auto"/>
        <w:ind w:firstLine="709"/>
        <w:jc w:val="both"/>
        <w:rPr>
          <w:rFonts w:eastAsia="Times New Roman" w:cstheme="minorHAnsi"/>
          <w:noProof/>
        </w:rPr>
      </w:pPr>
      <w:r w:rsidRPr="00484592">
        <w:rPr>
          <w:rFonts w:eastAsia="Times New Roman" w:cstheme="minorHAnsi"/>
          <w:noProof/>
        </w:rPr>
        <w:t xml:space="preserve">6. izglītojamais ir nodots ārpusģimenes aprūpē saskaņā ar bāriņtiesas lēmumu; </w:t>
      </w:r>
    </w:p>
    <w:p w14:paraId="66B01180" w14:textId="77777777" w:rsidR="00484592" w:rsidRPr="00484592" w:rsidRDefault="00484592" w:rsidP="00484592">
      <w:pPr>
        <w:tabs>
          <w:tab w:val="left" w:pos="1134"/>
        </w:tabs>
        <w:spacing w:after="0" w:line="240" w:lineRule="auto"/>
        <w:ind w:firstLine="709"/>
        <w:jc w:val="both"/>
        <w:rPr>
          <w:rFonts w:eastAsia="Times New Roman" w:cstheme="minorHAnsi"/>
          <w:noProof/>
        </w:rPr>
      </w:pPr>
      <w:r w:rsidRPr="00484592">
        <w:rPr>
          <w:rFonts w:eastAsia="Times New Roman" w:cstheme="minorHAnsi"/>
          <w:noProof/>
        </w:rPr>
        <w:t xml:space="preserve">7. pašvaldības izglītības iestādes izglītojamam sociālās krīzes situācijā saskaņā ar izglītības iestādes izveidotas komisijas lēmumu ir piešķirtas tiesības saņemt pašvaldības apmaksātu ēdināšanas pakalpojumu noteiktā laikposmā, kas nepārsniedz 60 dienas; </w:t>
      </w:r>
    </w:p>
    <w:p w14:paraId="0B9C3664" w14:textId="77777777" w:rsidR="00484592" w:rsidRPr="00484592" w:rsidRDefault="00484592" w:rsidP="00484592">
      <w:pPr>
        <w:tabs>
          <w:tab w:val="left" w:pos="1134"/>
        </w:tabs>
        <w:spacing w:after="0" w:line="240" w:lineRule="auto"/>
        <w:ind w:firstLine="709"/>
        <w:jc w:val="both"/>
        <w:rPr>
          <w:rFonts w:eastAsia="Times New Roman" w:cstheme="minorHAnsi"/>
          <w:noProof/>
        </w:rPr>
      </w:pPr>
      <w:r w:rsidRPr="00484592">
        <w:rPr>
          <w:rFonts w:eastAsia="Times New Roman" w:cstheme="minorHAnsi"/>
          <w:noProof/>
        </w:rPr>
        <w:lastRenderedPageBreak/>
        <w:t xml:space="preserve">8. izglītojamais ir Ukrainas civiliedzīvotājs Ukrainas civiliedzīvotāju atbalsta likuma izpratnē, kas apgūst izglītības programmu pašvaldības lēmumā par izglītojamo ēdināšanu noteiktajās izglītības iestādēs; </w:t>
      </w:r>
    </w:p>
    <w:p w14:paraId="02DF5A79" w14:textId="77777777" w:rsidR="00484592" w:rsidRPr="00484592" w:rsidRDefault="00484592" w:rsidP="00484592">
      <w:pPr>
        <w:tabs>
          <w:tab w:val="left" w:pos="1134"/>
        </w:tabs>
        <w:spacing w:after="0" w:line="240" w:lineRule="auto"/>
        <w:ind w:firstLine="709"/>
        <w:jc w:val="both"/>
        <w:rPr>
          <w:rFonts w:eastAsia="Times New Roman" w:cstheme="minorHAnsi"/>
          <w:noProof/>
        </w:rPr>
      </w:pPr>
      <w:r w:rsidRPr="00484592">
        <w:rPr>
          <w:rFonts w:eastAsia="Times New Roman" w:cstheme="minorHAnsi"/>
          <w:noProof/>
        </w:rPr>
        <w:t>9. izglītojamais apgūst pamatizglītības programmu speciālās izglītības iestādē, un iestāde nenodrošina internāta pakalpojumus.</w:t>
      </w:r>
    </w:p>
    <w:p w14:paraId="02E73474" w14:textId="3F1A533D" w:rsidR="00D64717" w:rsidRDefault="00484592" w:rsidP="00484592">
      <w:pPr>
        <w:tabs>
          <w:tab w:val="left" w:pos="1134"/>
        </w:tabs>
        <w:spacing w:after="0" w:line="240" w:lineRule="auto"/>
        <w:ind w:firstLine="709"/>
        <w:jc w:val="both"/>
        <w:rPr>
          <w:rFonts w:eastAsia="Times New Roman" w:cstheme="minorHAnsi"/>
          <w:noProof/>
        </w:rPr>
      </w:pPr>
      <w:r w:rsidRPr="00484592">
        <w:rPr>
          <w:rFonts w:eastAsia="Times New Roman" w:cstheme="minorHAnsi"/>
          <w:noProof/>
        </w:rPr>
        <w:t>Ja bērns atbilst kādam no minētajiem sociāliem statusiem un dzīvesvietas deklarētā adrese ir Rīgas pašvaldības administratīvajā teritorijā – ēdināšanas pakalpojuma līgums nav jāslēdz, tas jādara tikai tādā gadījumā, ja ir izmaiņas sociālajā statusā vai dzīvesvietas deklarācijas adreses maiņas dēļ. Ja līgums noslēgts līdz brīdim, kad bērnam tiek iegūts sociālais statuss, lūdzu informēt savu izglītības iestādi par izmaiņām.</w:t>
      </w:r>
    </w:p>
    <w:p w14:paraId="47160BF7" w14:textId="77777777" w:rsidR="00884853" w:rsidRDefault="00884853" w:rsidP="00484592">
      <w:pPr>
        <w:tabs>
          <w:tab w:val="left" w:pos="1134"/>
        </w:tabs>
        <w:spacing w:after="0" w:line="240" w:lineRule="auto"/>
        <w:ind w:firstLine="709"/>
        <w:jc w:val="both"/>
        <w:rPr>
          <w:rFonts w:eastAsia="Times New Roman" w:cstheme="minorHAnsi"/>
          <w:noProof/>
        </w:rPr>
      </w:pPr>
    </w:p>
    <w:p w14:paraId="311C4073" w14:textId="679DA024" w:rsidR="00884853" w:rsidRDefault="00884853" w:rsidP="00484592">
      <w:pPr>
        <w:tabs>
          <w:tab w:val="left" w:pos="1134"/>
        </w:tabs>
        <w:spacing w:after="0" w:line="240" w:lineRule="auto"/>
        <w:ind w:firstLine="709"/>
        <w:jc w:val="both"/>
      </w:pPr>
      <w:r>
        <w:rPr>
          <w:rFonts w:eastAsia="Times New Roman" w:cstheme="minorHAnsi"/>
          <w:noProof/>
        </w:rPr>
        <w:t>Ja radušies jautājumi vai neskaidrības līgumu slēgšanas jautājumos, aicinām sazināties ar savas skolas ēdinātāju.</w:t>
      </w:r>
    </w:p>
    <w:sectPr w:rsidR="00884853" w:rsidSect="00484592">
      <w:pgSz w:w="11906" w:h="16838"/>
      <w:pgMar w:top="993"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2A"/>
    <w:rsid w:val="00093DCC"/>
    <w:rsid w:val="001B5152"/>
    <w:rsid w:val="003C5497"/>
    <w:rsid w:val="00484592"/>
    <w:rsid w:val="005254D5"/>
    <w:rsid w:val="006606B1"/>
    <w:rsid w:val="0086352E"/>
    <w:rsid w:val="00884853"/>
    <w:rsid w:val="00957E23"/>
    <w:rsid w:val="009B34EE"/>
    <w:rsid w:val="00BE4D88"/>
    <w:rsid w:val="00C90D88"/>
    <w:rsid w:val="00CA321B"/>
    <w:rsid w:val="00D64717"/>
    <w:rsid w:val="00F26A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CDAE"/>
  <w15:chartTrackingRefBased/>
  <w15:docId w15:val="{E16D5F27-2457-40E9-BF4B-40BB301F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F26A2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teiksmgs">
    <w:name w:val="Strong"/>
    <w:basedOn w:val="Noklusjumarindkopasfonts"/>
    <w:uiPriority w:val="22"/>
    <w:qFormat/>
    <w:rsid w:val="00F26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32757">
      <w:bodyDiv w:val="1"/>
      <w:marLeft w:val="0"/>
      <w:marRight w:val="0"/>
      <w:marTop w:val="0"/>
      <w:marBottom w:val="0"/>
      <w:divBdr>
        <w:top w:val="none" w:sz="0" w:space="0" w:color="auto"/>
        <w:left w:val="none" w:sz="0" w:space="0" w:color="auto"/>
        <w:bottom w:val="none" w:sz="0" w:space="0" w:color="auto"/>
        <w:right w:val="none" w:sz="0" w:space="0" w:color="auto"/>
      </w:divBdr>
    </w:div>
    <w:div w:id="975335372">
      <w:bodyDiv w:val="1"/>
      <w:marLeft w:val="0"/>
      <w:marRight w:val="0"/>
      <w:marTop w:val="0"/>
      <w:marBottom w:val="0"/>
      <w:divBdr>
        <w:top w:val="none" w:sz="0" w:space="0" w:color="auto"/>
        <w:left w:val="none" w:sz="0" w:space="0" w:color="auto"/>
        <w:bottom w:val="none" w:sz="0" w:space="0" w:color="auto"/>
        <w:right w:val="none" w:sz="0" w:space="0" w:color="auto"/>
      </w:divBdr>
      <w:divsChild>
        <w:div w:id="1965231627">
          <w:marLeft w:val="0"/>
          <w:marRight w:val="0"/>
          <w:marTop w:val="0"/>
          <w:marBottom w:val="0"/>
          <w:divBdr>
            <w:top w:val="none" w:sz="0" w:space="0" w:color="auto"/>
            <w:left w:val="none" w:sz="0" w:space="0" w:color="auto"/>
            <w:bottom w:val="none" w:sz="0" w:space="0" w:color="auto"/>
            <w:right w:val="none" w:sz="0" w:space="0" w:color="auto"/>
          </w:divBdr>
          <w:divsChild>
            <w:div w:id="1889338154">
              <w:marLeft w:val="0"/>
              <w:marRight w:val="0"/>
              <w:marTop w:val="80"/>
              <w:marBottom w:val="80"/>
              <w:divBdr>
                <w:top w:val="none" w:sz="0" w:space="0" w:color="auto"/>
                <w:left w:val="none" w:sz="0" w:space="0" w:color="auto"/>
                <w:bottom w:val="none" w:sz="0" w:space="0" w:color="auto"/>
                <w:right w:val="none" w:sz="0" w:space="0" w:color="auto"/>
              </w:divBdr>
            </w:div>
            <w:div w:id="1980181841">
              <w:marLeft w:val="0"/>
              <w:marRight w:val="0"/>
              <w:marTop w:val="80"/>
              <w:marBottom w:val="80"/>
              <w:divBdr>
                <w:top w:val="none" w:sz="0" w:space="0" w:color="auto"/>
                <w:left w:val="none" w:sz="0" w:space="0" w:color="auto"/>
                <w:bottom w:val="none" w:sz="0" w:space="0" w:color="auto"/>
                <w:right w:val="none" w:sz="0" w:space="0" w:color="auto"/>
              </w:divBdr>
            </w:div>
            <w:div w:id="446002679">
              <w:marLeft w:val="0"/>
              <w:marRight w:val="0"/>
              <w:marTop w:val="80"/>
              <w:marBottom w:val="80"/>
              <w:divBdr>
                <w:top w:val="none" w:sz="0" w:space="0" w:color="auto"/>
                <w:left w:val="none" w:sz="0" w:space="0" w:color="auto"/>
                <w:bottom w:val="none" w:sz="0" w:space="0" w:color="auto"/>
                <w:right w:val="none" w:sz="0" w:space="0" w:color="auto"/>
              </w:divBdr>
            </w:div>
            <w:div w:id="1023170258">
              <w:marLeft w:val="0"/>
              <w:marRight w:val="0"/>
              <w:marTop w:val="80"/>
              <w:marBottom w:val="80"/>
              <w:divBdr>
                <w:top w:val="none" w:sz="0" w:space="0" w:color="auto"/>
                <w:left w:val="none" w:sz="0" w:space="0" w:color="auto"/>
                <w:bottom w:val="none" w:sz="0" w:space="0" w:color="auto"/>
                <w:right w:val="none" w:sz="0" w:space="0" w:color="auto"/>
              </w:divBdr>
            </w:div>
            <w:div w:id="1417746793">
              <w:marLeft w:val="0"/>
              <w:marRight w:val="0"/>
              <w:marTop w:val="80"/>
              <w:marBottom w:val="80"/>
              <w:divBdr>
                <w:top w:val="none" w:sz="0" w:space="0" w:color="auto"/>
                <w:left w:val="none" w:sz="0" w:space="0" w:color="auto"/>
                <w:bottom w:val="none" w:sz="0" w:space="0" w:color="auto"/>
                <w:right w:val="none" w:sz="0" w:space="0" w:color="auto"/>
              </w:divBdr>
            </w:div>
            <w:div w:id="1811745786">
              <w:marLeft w:val="0"/>
              <w:marRight w:val="0"/>
              <w:marTop w:val="80"/>
              <w:marBottom w:val="80"/>
              <w:divBdr>
                <w:top w:val="none" w:sz="0" w:space="0" w:color="auto"/>
                <w:left w:val="none" w:sz="0" w:space="0" w:color="auto"/>
                <w:bottom w:val="none" w:sz="0" w:space="0" w:color="auto"/>
                <w:right w:val="none" w:sz="0" w:space="0" w:color="auto"/>
              </w:divBdr>
            </w:div>
            <w:div w:id="1893341948">
              <w:marLeft w:val="0"/>
              <w:marRight w:val="0"/>
              <w:marTop w:val="80"/>
              <w:marBottom w:val="80"/>
              <w:divBdr>
                <w:top w:val="none" w:sz="0" w:space="0" w:color="auto"/>
                <w:left w:val="none" w:sz="0" w:space="0" w:color="auto"/>
                <w:bottom w:val="none" w:sz="0" w:space="0" w:color="auto"/>
                <w:right w:val="none" w:sz="0" w:space="0" w:color="auto"/>
              </w:divBdr>
            </w:div>
            <w:div w:id="994140929">
              <w:marLeft w:val="0"/>
              <w:marRight w:val="0"/>
              <w:marTop w:val="80"/>
              <w:marBottom w:val="80"/>
              <w:divBdr>
                <w:top w:val="none" w:sz="0" w:space="0" w:color="auto"/>
                <w:left w:val="none" w:sz="0" w:space="0" w:color="auto"/>
                <w:bottom w:val="none" w:sz="0" w:space="0" w:color="auto"/>
                <w:right w:val="none" w:sz="0" w:space="0" w:color="auto"/>
              </w:divBdr>
            </w:div>
            <w:div w:id="1088842289">
              <w:marLeft w:val="0"/>
              <w:marRight w:val="0"/>
              <w:marTop w:val="80"/>
              <w:marBottom w:val="80"/>
              <w:divBdr>
                <w:top w:val="none" w:sz="0" w:space="0" w:color="auto"/>
                <w:left w:val="none" w:sz="0" w:space="0" w:color="auto"/>
                <w:bottom w:val="none" w:sz="0" w:space="0" w:color="auto"/>
                <w:right w:val="none" w:sz="0" w:space="0" w:color="auto"/>
              </w:divBdr>
            </w:div>
            <w:div w:id="96026348">
              <w:marLeft w:val="0"/>
              <w:marRight w:val="0"/>
              <w:marTop w:val="80"/>
              <w:marBottom w:val="80"/>
              <w:divBdr>
                <w:top w:val="none" w:sz="0" w:space="0" w:color="auto"/>
                <w:left w:val="none" w:sz="0" w:space="0" w:color="auto"/>
                <w:bottom w:val="none" w:sz="0" w:space="0" w:color="auto"/>
                <w:right w:val="none" w:sz="0" w:space="0" w:color="auto"/>
              </w:divBdr>
            </w:div>
            <w:div w:id="227033190">
              <w:marLeft w:val="0"/>
              <w:marRight w:val="0"/>
              <w:marTop w:val="80"/>
              <w:marBottom w:val="80"/>
              <w:divBdr>
                <w:top w:val="none" w:sz="0" w:space="0" w:color="auto"/>
                <w:left w:val="none" w:sz="0" w:space="0" w:color="auto"/>
                <w:bottom w:val="none" w:sz="0" w:space="0" w:color="auto"/>
                <w:right w:val="none" w:sz="0" w:space="0" w:color="auto"/>
              </w:divBdr>
            </w:div>
            <w:div w:id="437332376">
              <w:marLeft w:val="0"/>
              <w:marRight w:val="0"/>
              <w:marTop w:val="80"/>
              <w:marBottom w:val="80"/>
              <w:divBdr>
                <w:top w:val="none" w:sz="0" w:space="0" w:color="auto"/>
                <w:left w:val="none" w:sz="0" w:space="0" w:color="auto"/>
                <w:bottom w:val="none" w:sz="0" w:space="0" w:color="auto"/>
                <w:right w:val="none" w:sz="0" w:space="0" w:color="auto"/>
              </w:divBdr>
            </w:div>
            <w:div w:id="992638560">
              <w:marLeft w:val="0"/>
              <w:marRight w:val="0"/>
              <w:marTop w:val="80"/>
              <w:marBottom w:val="80"/>
              <w:divBdr>
                <w:top w:val="none" w:sz="0" w:space="0" w:color="auto"/>
                <w:left w:val="none" w:sz="0" w:space="0" w:color="auto"/>
                <w:bottom w:val="none" w:sz="0" w:space="0" w:color="auto"/>
                <w:right w:val="none" w:sz="0" w:space="0" w:color="auto"/>
              </w:divBdr>
            </w:div>
            <w:div w:id="2014987614">
              <w:marLeft w:val="0"/>
              <w:marRight w:val="0"/>
              <w:marTop w:val="80"/>
              <w:marBottom w:val="80"/>
              <w:divBdr>
                <w:top w:val="none" w:sz="0" w:space="0" w:color="auto"/>
                <w:left w:val="none" w:sz="0" w:space="0" w:color="auto"/>
                <w:bottom w:val="none" w:sz="0" w:space="0" w:color="auto"/>
                <w:right w:val="none" w:sz="0" w:space="0" w:color="auto"/>
              </w:divBdr>
            </w:div>
            <w:div w:id="1425999358">
              <w:marLeft w:val="0"/>
              <w:marRight w:val="0"/>
              <w:marTop w:val="80"/>
              <w:marBottom w:val="80"/>
              <w:divBdr>
                <w:top w:val="none" w:sz="0" w:space="0" w:color="auto"/>
                <w:left w:val="none" w:sz="0" w:space="0" w:color="auto"/>
                <w:bottom w:val="none" w:sz="0" w:space="0" w:color="auto"/>
                <w:right w:val="none" w:sz="0" w:space="0" w:color="auto"/>
              </w:divBdr>
            </w:div>
            <w:div w:id="1731921139">
              <w:marLeft w:val="0"/>
              <w:marRight w:val="0"/>
              <w:marTop w:val="80"/>
              <w:marBottom w:val="80"/>
              <w:divBdr>
                <w:top w:val="none" w:sz="0" w:space="0" w:color="auto"/>
                <w:left w:val="none" w:sz="0" w:space="0" w:color="auto"/>
                <w:bottom w:val="none" w:sz="0" w:space="0" w:color="auto"/>
                <w:right w:val="none" w:sz="0" w:space="0" w:color="auto"/>
              </w:divBdr>
            </w:div>
            <w:div w:id="1689259943">
              <w:marLeft w:val="0"/>
              <w:marRight w:val="0"/>
              <w:marTop w:val="80"/>
              <w:marBottom w:val="80"/>
              <w:divBdr>
                <w:top w:val="none" w:sz="0" w:space="0" w:color="auto"/>
                <w:left w:val="none" w:sz="0" w:space="0" w:color="auto"/>
                <w:bottom w:val="none" w:sz="0" w:space="0" w:color="auto"/>
                <w:right w:val="none" w:sz="0" w:space="0" w:color="auto"/>
              </w:divBdr>
            </w:div>
            <w:div w:id="259335145">
              <w:marLeft w:val="0"/>
              <w:marRight w:val="0"/>
              <w:marTop w:val="80"/>
              <w:marBottom w:val="80"/>
              <w:divBdr>
                <w:top w:val="none" w:sz="0" w:space="0" w:color="auto"/>
                <w:left w:val="none" w:sz="0" w:space="0" w:color="auto"/>
                <w:bottom w:val="none" w:sz="0" w:space="0" w:color="auto"/>
                <w:right w:val="none" w:sz="0" w:space="0" w:color="auto"/>
              </w:divBdr>
            </w:div>
            <w:div w:id="810833401">
              <w:marLeft w:val="0"/>
              <w:marRight w:val="0"/>
              <w:marTop w:val="80"/>
              <w:marBottom w:val="80"/>
              <w:divBdr>
                <w:top w:val="none" w:sz="0" w:space="0" w:color="auto"/>
                <w:left w:val="none" w:sz="0" w:space="0" w:color="auto"/>
                <w:bottom w:val="none" w:sz="0" w:space="0" w:color="auto"/>
                <w:right w:val="none" w:sz="0" w:space="0" w:color="auto"/>
              </w:divBdr>
            </w:div>
            <w:div w:id="1448429935">
              <w:marLeft w:val="0"/>
              <w:marRight w:val="0"/>
              <w:marTop w:val="80"/>
              <w:marBottom w:val="80"/>
              <w:divBdr>
                <w:top w:val="none" w:sz="0" w:space="0" w:color="auto"/>
                <w:left w:val="none" w:sz="0" w:space="0" w:color="auto"/>
                <w:bottom w:val="none" w:sz="0" w:space="0" w:color="auto"/>
                <w:right w:val="none" w:sz="0" w:space="0" w:color="auto"/>
              </w:divBdr>
            </w:div>
            <w:div w:id="899557544">
              <w:marLeft w:val="0"/>
              <w:marRight w:val="0"/>
              <w:marTop w:val="80"/>
              <w:marBottom w:val="80"/>
              <w:divBdr>
                <w:top w:val="none" w:sz="0" w:space="0" w:color="auto"/>
                <w:left w:val="none" w:sz="0" w:space="0" w:color="auto"/>
                <w:bottom w:val="none" w:sz="0" w:space="0" w:color="auto"/>
                <w:right w:val="none" w:sz="0" w:space="0" w:color="auto"/>
              </w:divBdr>
            </w:div>
            <w:div w:id="1542739606">
              <w:marLeft w:val="0"/>
              <w:marRight w:val="0"/>
              <w:marTop w:val="80"/>
              <w:marBottom w:val="80"/>
              <w:divBdr>
                <w:top w:val="none" w:sz="0" w:space="0" w:color="auto"/>
                <w:left w:val="none" w:sz="0" w:space="0" w:color="auto"/>
                <w:bottom w:val="none" w:sz="0" w:space="0" w:color="auto"/>
                <w:right w:val="none" w:sz="0" w:space="0" w:color="auto"/>
              </w:divBdr>
            </w:div>
            <w:div w:id="1278099867">
              <w:marLeft w:val="0"/>
              <w:marRight w:val="0"/>
              <w:marTop w:val="80"/>
              <w:marBottom w:val="80"/>
              <w:divBdr>
                <w:top w:val="none" w:sz="0" w:space="0" w:color="auto"/>
                <w:left w:val="none" w:sz="0" w:space="0" w:color="auto"/>
                <w:bottom w:val="none" w:sz="0" w:space="0" w:color="auto"/>
                <w:right w:val="none" w:sz="0" w:space="0" w:color="auto"/>
              </w:divBdr>
            </w:div>
            <w:div w:id="1861582747">
              <w:marLeft w:val="0"/>
              <w:marRight w:val="0"/>
              <w:marTop w:val="80"/>
              <w:marBottom w:val="80"/>
              <w:divBdr>
                <w:top w:val="none" w:sz="0" w:space="0" w:color="auto"/>
                <w:left w:val="none" w:sz="0" w:space="0" w:color="auto"/>
                <w:bottom w:val="none" w:sz="0" w:space="0" w:color="auto"/>
                <w:right w:val="none" w:sz="0" w:space="0" w:color="auto"/>
              </w:divBdr>
            </w:div>
            <w:div w:id="325791002">
              <w:marLeft w:val="0"/>
              <w:marRight w:val="0"/>
              <w:marTop w:val="80"/>
              <w:marBottom w:val="80"/>
              <w:divBdr>
                <w:top w:val="none" w:sz="0" w:space="0" w:color="auto"/>
                <w:left w:val="none" w:sz="0" w:space="0" w:color="auto"/>
                <w:bottom w:val="none" w:sz="0" w:space="0" w:color="auto"/>
                <w:right w:val="none" w:sz="0" w:space="0" w:color="auto"/>
              </w:divBdr>
            </w:div>
            <w:div w:id="1569537463">
              <w:marLeft w:val="0"/>
              <w:marRight w:val="0"/>
              <w:marTop w:val="80"/>
              <w:marBottom w:val="80"/>
              <w:divBdr>
                <w:top w:val="none" w:sz="0" w:space="0" w:color="auto"/>
                <w:left w:val="none" w:sz="0" w:space="0" w:color="auto"/>
                <w:bottom w:val="none" w:sz="0" w:space="0" w:color="auto"/>
                <w:right w:val="none" w:sz="0" w:space="0" w:color="auto"/>
              </w:divBdr>
            </w:div>
            <w:div w:id="566690340">
              <w:marLeft w:val="0"/>
              <w:marRight w:val="0"/>
              <w:marTop w:val="80"/>
              <w:marBottom w:val="80"/>
              <w:divBdr>
                <w:top w:val="none" w:sz="0" w:space="0" w:color="auto"/>
                <w:left w:val="none" w:sz="0" w:space="0" w:color="auto"/>
                <w:bottom w:val="none" w:sz="0" w:space="0" w:color="auto"/>
                <w:right w:val="none" w:sz="0" w:space="0" w:color="auto"/>
              </w:divBdr>
            </w:div>
            <w:div w:id="654454272">
              <w:marLeft w:val="0"/>
              <w:marRight w:val="0"/>
              <w:marTop w:val="80"/>
              <w:marBottom w:val="80"/>
              <w:divBdr>
                <w:top w:val="none" w:sz="0" w:space="0" w:color="auto"/>
                <w:left w:val="none" w:sz="0" w:space="0" w:color="auto"/>
                <w:bottom w:val="none" w:sz="0" w:space="0" w:color="auto"/>
                <w:right w:val="none" w:sz="0" w:space="0" w:color="auto"/>
              </w:divBdr>
            </w:div>
            <w:div w:id="1205412043">
              <w:marLeft w:val="0"/>
              <w:marRight w:val="0"/>
              <w:marTop w:val="80"/>
              <w:marBottom w:val="80"/>
              <w:divBdr>
                <w:top w:val="none" w:sz="0" w:space="0" w:color="auto"/>
                <w:left w:val="none" w:sz="0" w:space="0" w:color="auto"/>
                <w:bottom w:val="none" w:sz="0" w:space="0" w:color="auto"/>
                <w:right w:val="none" w:sz="0" w:space="0" w:color="auto"/>
              </w:divBdr>
            </w:div>
            <w:div w:id="414322555">
              <w:marLeft w:val="0"/>
              <w:marRight w:val="0"/>
              <w:marTop w:val="80"/>
              <w:marBottom w:val="80"/>
              <w:divBdr>
                <w:top w:val="none" w:sz="0" w:space="0" w:color="auto"/>
                <w:left w:val="none" w:sz="0" w:space="0" w:color="auto"/>
                <w:bottom w:val="none" w:sz="0" w:space="0" w:color="auto"/>
                <w:right w:val="none" w:sz="0" w:space="0" w:color="auto"/>
              </w:divBdr>
            </w:div>
            <w:div w:id="1768698372">
              <w:marLeft w:val="0"/>
              <w:marRight w:val="0"/>
              <w:marTop w:val="80"/>
              <w:marBottom w:val="80"/>
              <w:divBdr>
                <w:top w:val="none" w:sz="0" w:space="0" w:color="auto"/>
                <w:left w:val="none" w:sz="0" w:space="0" w:color="auto"/>
                <w:bottom w:val="none" w:sz="0" w:space="0" w:color="auto"/>
                <w:right w:val="none" w:sz="0" w:space="0" w:color="auto"/>
              </w:divBdr>
            </w:div>
            <w:div w:id="1219560569">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629043057">
      <w:bodyDiv w:val="1"/>
      <w:marLeft w:val="0"/>
      <w:marRight w:val="0"/>
      <w:marTop w:val="0"/>
      <w:marBottom w:val="0"/>
      <w:divBdr>
        <w:top w:val="none" w:sz="0" w:space="0" w:color="auto"/>
        <w:left w:val="none" w:sz="0" w:space="0" w:color="auto"/>
        <w:bottom w:val="none" w:sz="0" w:space="0" w:color="auto"/>
        <w:right w:val="none" w:sz="0" w:space="0" w:color="auto"/>
      </w:divBdr>
      <w:divsChild>
        <w:div w:id="796528662">
          <w:marLeft w:val="0"/>
          <w:marRight w:val="0"/>
          <w:marTop w:val="240"/>
          <w:marBottom w:val="240"/>
          <w:divBdr>
            <w:top w:val="none" w:sz="0" w:space="0" w:color="auto"/>
            <w:left w:val="none" w:sz="0" w:space="0" w:color="auto"/>
            <w:bottom w:val="none" w:sz="0" w:space="0" w:color="auto"/>
            <w:right w:val="none" w:sz="0" w:space="0" w:color="auto"/>
          </w:divBdr>
        </w:div>
      </w:divsChild>
    </w:div>
    <w:div w:id="2020304397">
      <w:bodyDiv w:val="1"/>
      <w:marLeft w:val="0"/>
      <w:marRight w:val="0"/>
      <w:marTop w:val="0"/>
      <w:marBottom w:val="0"/>
      <w:divBdr>
        <w:top w:val="none" w:sz="0" w:space="0" w:color="auto"/>
        <w:left w:val="none" w:sz="0" w:space="0" w:color="auto"/>
        <w:bottom w:val="none" w:sz="0" w:space="0" w:color="auto"/>
        <w:right w:val="none" w:sz="0" w:space="0" w:color="auto"/>
      </w:divBdr>
      <w:divsChild>
        <w:div w:id="704410754">
          <w:marLeft w:val="0"/>
          <w:marRight w:val="0"/>
          <w:marTop w:val="0"/>
          <w:marBottom w:val="0"/>
          <w:divBdr>
            <w:top w:val="none" w:sz="0" w:space="0" w:color="auto"/>
            <w:left w:val="none" w:sz="0" w:space="0" w:color="auto"/>
            <w:bottom w:val="none" w:sz="0" w:space="0" w:color="auto"/>
            <w:right w:val="none" w:sz="0" w:space="0" w:color="auto"/>
          </w:divBdr>
          <w:divsChild>
            <w:div w:id="1139109770">
              <w:marLeft w:val="0"/>
              <w:marRight w:val="0"/>
              <w:marTop w:val="80"/>
              <w:marBottom w:val="80"/>
              <w:divBdr>
                <w:top w:val="none" w:sz="0" w:space="0" w:color="auto"/>
                <w:left w:val="none" w:sz="0" w:space="0" w:color="auto"/>
                <w:bottom w:val="none" w:sz="0" w:space="0" w:color="auto"/>
                <w:right w:val="none" w:sz="0" w:space="0" w:color="auto"/>
              </w:divBdr>
            </w:div>
            <w:div w:id="844053404">
              <w:marLeft w:val="0"/>
              <w:marRight w:val="0"/>
              <w:marTop w:val="80"/>
              <w:marBottom w:val="80"/>
              <w:divBdr>
                <w:top w:val="none" w:sz="0" w:space="0" w:color="auto"/>
                <w:left w:val="none" w:sz="0" w:space="0" w:color="auto"/>
                <w:bottom w:val="none" w:sz="0" w:space="0" w:color="auto"/>
                <w:right w:val="none" w:sz="0" w:space="0" w:color="auto"/>
              </w:divBdr>
            </w:div>
            <w:div w:id="1640917148">
              <w:marLeft w:val="0"/>
              <w:marRight w:val="0"/>
              <w:marTop w:val="80"/>
              <w:marBottom w:val="80"/>
              <w:divBdr>
                <w:top w:val="none" w:sz="0" w:space="0" w:color="auto"/>
                <w:left w:val="none" w:sz="0" w:space="0" w:color="auto"/>
                <w:bottom w:val="none" w:sz="0" w:space="0" w:color="auto"/>
                <w:right w:val="none" w:sz="0" w:space="0" w:color="auto"/>
              </w:divBdr>
            </w:div>
            <w:div w:id="1102797584">
              <w:marLeft w:val="0"/>
              <w:marRight w:val="0"/>
              <w:marTop w:val="80"/>
              <w:marBottom w:val="80"/>
              <w:divBdr>
                <w:top w:val="none" w:sz="0" w:space="0" w:color="auto"/>
                <w:left w:val="none" w:sz="0" w:space="0" w:color="auto"/>
                <w:bottom w:val="none" w:sz="0" w:space="0" w:color="auto"/>
                <w:right w:val="none" w:sz="0" w:space="0" w:color="auto"/>
              </w:divBdr>
            </w:div>
            <w:div w:id="547493625">
              <w:marLeft w:val="0"/>
              <w:marRight w:val="0"/>
              <w:marTop w:val="80"/>
              <w:marBottom w:val="80"/>
              <w:divBdr>
                <w:top w:val="none" w:sz="0" w:space="0" w:color="auto"/>
                <w:left w:val="none" w:sz="0" w:space="0" w:color="auto"/>
                <w:bottom w:val="none" w:sz="0" w:space="0" w:color="auto"/>
                <w:right w:val="none" w:sz="0" w:space="0" w:color="auto"/>
              </w:divBdr>
            </w:div>
            <w:div w:id="1507551698">
              <w:marLeft w:val="0"/>
              <w:marRight w:val="0"/>
              <w:marTop w:val="80"/>
              <w:marBottom w:val="80"/>
              <w:divBdr>
                <w:top w:val="none" w:sz="0" w:space="0" w:color="auto"/>
                <w:left w:val="none" w:sz="0" w:space="0" w:color="auto"/>
                <w:bottom w:val="none" w:sz="0" w:space="0" w:color="auto"/>
                <w:right w:val="none" w:sz="0" w:space="0" w:color="auto"/>
              </w:divBdr>
            </w:div>
            <w:div w:id="1100879694">
              <w:marLeft w:val="0"/>
              <w:marRight w:val="0"/>
              <w:marTop w:val="80"/>
              <w:marBottom w:val="80"/>
              <w:divBdr>
                <w:top w:val="none" w:sz="0" w:space="0" w:color="auto"/>
                <w:left w:val="none" w:sz="0" w:space="0" w:color="auto"/>
                <w:bottom w:val="none" w:sz="0" w:space="0" w:color="auto"/>
                <w:right w:val="none" w:sz="0" w:space="0" w:color="auto"/>
              </w:divBdr>
            </w:div>
            <w:div w:id="165244720">
              <w:marLeft w:val="0"/>
              <w:marRight w:val="0"/>
              <w:marTop w:val="80"/>
              <w:marBottom w:val="80"/>
              <w:divBdr>
                <w:top w:val="none" w:sz="0" w:space="0" w:color="auto"/>
                <w:left w:val="none" w:sz="0" w:space="0" w:color="auto"/>
                <w:bottom w:val="none" w:sz="0" w:space="0" w:color="auto"/>
                <w:right w:val="none" w:sz="0" w:space="0" w:color="auto"/>
              </w:divBdr>
            </w:div>
            <w:div w:id="622200195">
              <w:marLeft w:val="0"/>
              <w:marRight w:val="0"/>
              <w:marTop w:val="80"/>
              <w:marBottom w:val="80"/>
              <w:divBdr>
                <w:top w:val="none" w:sz="0" w:space="0" w:color="auto"/>
                <w:left w:val="none" w:sz="0" w:space="0" w:color="auto"/>
                <w:bottom w:val="none" w:sz="0" w:space="0" w:color="auto"/>
                <w:right w:val="none" w:sz="0" w:space="0" w:color="auto"/>
              </w:divBdr>
            </w:div>
            <w:div w:id="126825146">
              <w:marLeft w:val="0"/>
              <w:marRight w:val="0"/>
              <w:marTop w:val="80"/>
              <w:marBottom w:val="80"/>
              <w:divBdr>
                <w:top w:val="none" w:sz="0" w:space="0" w:color="auto"/>
                <w:left w:val="none" w:sz="0" w:space="0" w:color="auto"/>
                <w:bottom w:val="none" w:sz="0" w:space="0" w:color="auto"/>
                <w:right w:val="none" w:sz="0" w:space="0" w:color="auto"/>
              </w:divBdr>
            </w:div>
            <w:div w:id="440761607">
              <w:marLeft w:val="0"/>
              <w:marRight w:val="0"/>
              <w:marTop w:val="80"/>
              <w:marBottom w:val="80"/>
              <w:divBdr>
                <w:top w:val="none" w:sz="0" w:space="0" w:color="auto"/>
                <w:left w:val="none" w:sz="0" w:space="0" w:color="auto"/>
                <w:bottom w:val="none" w:sz="0" w:space="0" w:color="auto"/>
                <w:right w:val="none" w:sz="0" w:space="0" w:color="auto"/>
              </w:divBdr>
            </w:div>
            <w:div w:id="442306576">
              <w:marLeft w:val="0"/>
              <w:marRight w:val="0"/>
              <w:marTop w:val="80"/>
              <w:marBottom w:val="80"/>
              <w:divBdr>
                <w:top w:val="none" w:sz="0" w:space="0" w:color="auto"/>
                <w:left w:val="none" w:sz="0" w:space="0" w:color="auto"/>
                <w:bottom w:val="none" w:sz="0" w:space="0" w:color="auto"/>
                <w:right w:val="none" w:sz="0" w:space="0" w:color="auto"/>
              </w:divBdr>
            </w:div>
            <w:div w:id="1137263857">
              <w:marLeft w:val="0"/>
              <w:marRight w:val="0"/>
              <w:marTop w:val="80"/>
              <w:marBottom w:val="80"/>
              <w:divBdr>
                <w:top w:val="none" w:sz="0" w:space="0" w:color="auto"/>
                <w:left w:val="none" w:sz="0" w:space="0" w:color="auto"/>
                <w:bottom w:val="none" w:sz="0" w:space="0" w:color="auto"/>
                <w:right w:val="none" w:sz="0" w:space="0" w:color="auto"/>
              </w:divBdr>
            </w:div>
            <w:div w:id="1845435615">
              <w:marLeft w:val="0"/>
              <w:marRight w:val="0"/>
              <w:marTop w:val="80"/>
              <w:marBottom w:val="80"/>
              <w:divBdr>
                <w:top w:val="none" w:sz="0" w:space="0" w:color="auto"/>
                <w:left w:val="none" w:sz="0" w:space="0" w:color="auto"/>
                <w:bottom w:val="none" w:sz="0" w:space="0" w:color="auto"/>
                <w:right w:val="none" w:sz="0" w:space="0" w:color="auto"/>
              </w:divBdr>
            </w:div>
            <w:div w:id="871916972">
              <w:marLeft w:val="0"/>
              <w:marRight w:val="0"/>
              <w:marTop w:val="80"/>
              <w:marBottom w:val="80"/>
              <w:divBdr>
                <w:top w:val="none" w:sz="0" w:space="0" w:color="auto"/>
                <w:left w:val="none" w:sz="0" w:space="0" w:color="auto"/>
                <w:bottom w:val="none" w:sz="0" w:space="0" w:color="auto"/>
                <w:right w:val="none" w:sz="0" w:space="0" w:color="auto"/>
              </w:divBdr>
            </w:div>
            <w:div w:id="747657449">
              <w:marLeft w:val="0"/>
              <w:marRight w:val="0"/>
              <w:marTop w:val="80"/>
              <w:marBottom w:val="80"/>
              <w:divBdr>
                <w:top w:val="none" w:sz="0" w:space="0" w:color="auto"/>
                <w:left w:val="none" w:sz="0" w:space="0" w:color="auto"/>
                <w:bottom w:val="none" w:sz="0" w:space="0" w:color="auto"/>
                <w:right w:val="none" w:sz="0" w:space="0" w:color="auto"/>
              </w:divBdr>
            </w:div>
            <w:div w:id="287513151">
              <w:marLeft w:val="0"/>
              <w:marRight w:val="0"/>
              <w:marTop w:val="80"/>
              <w:marBottom w:val="80"/>
              <w:divBdr>
                <w:top w:val="none" w:sz="0" w:space="0" w:color="auto"/>
                <w:left w:val="none" w:sz="0" w:space="0" w:color="auto"/>
                <w:bottom w:val="none" w:sz="0" w:space="0" w:color="auto"/>
                <w:right w:val="none" w:sz="0" w:space="0" w:color="auto"/>
              </w:divBdr>
            </w:div>
            <w:div w:id="1763841825">
              <w:marLeft w:val="0"/>
              <w:marRight w:val="0"/>
              <w:marTop w:val="80"/>
              <w:marBottom w:val="80"/>
              <w:divBdr>
                <w:top w:val="none" w:sz="0" w:space="0" w:color="auto"/>
                <w:left w:val="none" w:sz="0" w:space="0" w:color="auto"/>
                <w:bottom w:val="none" w:sz="0" w:space="0" w:color="auto"/>
                <w:right w:val="none" w:sz="0" w:space="0" w:color="auto"/>
              </w:divBdr>
            </w:div>
            <w:div w:id="1225338138">
              <w:marLeft w:val="0"/>
              <w:marRight w:val="0"/>
              <w:marTop w:val="80"/>
              <w:marBottom w:val="80"/>
              <w:divBdr>
                <w:top w:val="none" w:sz="0" w:space="0" w:color="auto"/>
                <w:left w:val="none" w:sz="0" w:space="0" w:color="auto"/>
                <w:bottom w:val="none" w:sz="0" w:space="0" w:color="auto"/>
                <w:right w:val="none" w:sz="0" w:space="0" w:color="auto"/>
              </w:divBdr>
            </w:div>
            <w:div w:id="1506626613">
              <w:marLeft w:val="0"/>
              <w:marRight w:val="0"/>
              <w:marTop w:val="80"/>
              <w:marBottom w:val="80"/>
              <w:divBdr>
                <w:top w:val="none" w:sz="0" w:space="0" w:color="auto"/>
                <w:left w:val="none" w:sz="0" w:space="0" w:color="auto"/>
                <w:bottom w:val="none" w:sz="0" w:space="0" w:color="auto"/>
                <w:right w:val="none" w:sz="0" w:space="0" w:color="auto"/>
              </w:divBdr>
            </w:div>
            <w:div w:id="437919483">
              <w:marLeft w:val="0"/>
              <w:marRight w:val="0"/>
              <w:marTop w:val="80"/>
              <w:marBottom w:val="80"/>
              <w:divBdr>
                <w:top w:val="none" w:sz="0" w:space="0" w:color="auto"/>
                <w:left w:val="none" w:sz="0" w:space="0" w:color="auto"/>
                <w:bottom w:val="none" w:sz="0" w:space="0" w:color="auto"/>
                <w:right w:val="none" w:sz="0" w:space="0" w:color="auto"/>
              </w:divBdr>
            </w:div>
            <w:div w:id="76369248">
              <w:marLeft w:val="0"/>
              <w:marRight w:val="0"/>
              <w:marTop w:val="80"/>
              <w:marBottom w:val="80"/>
              <w:divBdr>
                <w:top w:val="none" w:sz="0" w:space="0" w:color="auto"/>
                <w:left w:val="none" w:sz="0" w:space="0" w:color="auto"/>
                <w:bottom w:val="none" w:sz="0" w:space="0" w:color="auto"/>
                <w:right w:val="none" w:sz="0" w:space="0" w:color="auto"/>
              </w:divBdr>
            </w:div>
            <w:div w:id="151991026">
              <w:marLeft w:val="0"/>
              <w:marRight w:val="0"/>
              <w:marTop w:val="80"/>
              <w:marBottom w:val="80"/>
              <w:divBdr>
                <w:top w:val="none" w:sz="0" w:space="0" w:color="auto"/>
                <w:left w:val="none" w:sz="0" w:space="0" w:color="auto"/>
                <w:bottom w:val="none" w:sz="0" w:space="0" w:color="auto"/>
                <w:right w:val="none" w:sz="0" w:space="0" w:color="auto"/>
              </w:divBdr>
            </w:div>
            <w:div w:id="258369568">
              <w:marLeft w:val="0"/>
              <w:marRight w:val="0"/>
              <w:marTop w:val="80"/>
              <w:marBottom w:val="80"/>
              <w:divBdr>
                <w:top w:val="none" w:sz="0" w:space="0" w:color="auto"/>
                <w:left w:val="none" w:sz="0" w:space="0" w:color="auto"/>
                <w:bottom w:val="none" w:sz="0" w:space="0" w:color="auto"/>
                <w:right w:val="none" w:sz="0" w:space="0" w:color="auto"/>
              </w:divBdr>
            </w:div>
            <w:div w:id="1029449474">
              <w:marLeft w:val="0"/>
              <w:marRight w:val="0"/>
              <w:marTop w:val="80"/>
              <w:marBottom w:val="80"/>
              <w:divBdr>
                <w:top w:val="none" w:sz="0" w:space="0" w:color="auto"/>
                <w:left w:val="none" w:sz="0" w:space="0" w:color="auto"/>
                <w:bottom w:val="none" w:sz="0" w:space="0" w:color="auto"/>
                <w:right w:val="none" w:sz="0" w:space="0" w:color="auto"/>
              </w:divBdr>
            </w:div>
            <w:div w:id="2106995381">
              <w:marLeft w:val="0"/>
              <w:marRight w:val="0"/>
              <w:marTop w:val="80"/>
              <w:marBottom w:val="80"/>
              <w:divBdr>
                <w:top w:val="none" w:sz="0" w:space="0" w:color="auto"/>
                <w:left w:val="none" w:sz="0" w:space="0" w:color="auto"/>
                <w:bottom w:val="none" w:sz="0" w:space="0" w:color="auto"/>
                <w:right w:val="none" w:sz="0" w:space="0" w:color="auto"/>
              </w:divBdr>
            </w:div>
            <w:div w:id="1395541749">
              <w:marLeft w:val="0"/>
              <w:marRight w:val="0"/>
              <w:marTop w:val="80"/>
              <w:marBottom w:val="80"/>
              <w:divBdr>
                <w:top w:val="none" w:sz="0" w:space="0" w:color="auto"/>
                <w:left w:val="none" w:sz="0" w:space="0" w:color="auto"/>
                <w:bottom w:val="none" w:sz="0" w:space="0" w:color="auto"/>
                <w:right w:val="none" w:sz="0" w:space="0" w:color="auto"/>
              </w:divBdr>
            </w:div>
            <w:div w:id="1303198041">
              <w:marLeft w:val="0"/>
              <w:marRight w:val="0"/>
              <w:marTop w:val="80"/>
              <w:marBottom w:val="80"/>
              <w:divBdr>
                <w:top w:val="none" w:sz="0" w:space="0" w:color="auto"/>
                <w:left w:val="none" w:sz="0" w:space="0" w:color="auto"/>
                <w:bottom w:val="none" w:sz="0" w:space="0" w:color="auto"/>
                <w:right w:val="none" w:sz="0" w:space="0" w:color="auto"/>
              </w:divBdr>
            </w:div>
            <w:div w:id="500776085">
              <w:marLeft w:val="0"/>
              <w:marRight w:val="0"/>
              <w:marTop w:val="80"/>
              <w:marBottom w:val="80"/>
              <w:divBdr>
                <w:top w:val="none" w:sz="0" w:space="0" w:color="auto"/>
                <w:left w:val="none" w:sz="0" w:space="0" w:color="auto"/>
                <w:bottom w:val="none" w:sz="0" w:space="0" w:color="auto"/>
                <w:right w:val="none" w:sz="0" w:space="0" w:color="auto"/>
              </w:divBdr>
            </w:div>
            <w:div w:id="1009794758">
              <w:marLeft w:val="0"/>
              <w:marRight w:val="0"/>
              <w:marTop w:val="80"/>
              <w:marBottom w:val="80"/>
              <w:divBdr>
                <w:top w:val="none" w:sz="0" w:space="0" w:color="auto"/>
                <w:left w:val="none" w:sz="0" w:space="0" w:color="auto"/>
                <w:bottom w:val="none" w:sz="0" w:space="0" w:color="auto"/>
                <w:right w:val="none" w:sz="0" w:space="0" w:color="auto"/>
              </w:divBdr>
            </w:div>
            <w:div w:id="1506164669">
              <w:marLeft w:val="0"/>
              <w:marRight w:val="0"/>
              <w:marTop w:val="80"/>
              <w:marBottom w:val="80"/>
              <w:divBdr>
                <w:top w:val="none" w:sz="0" w:space="0" w:color="auto"/>
                <w:left w:val="none" w:sz="0" w:space="0" w:color="auto"/>
                <w:bottom w:val="none" w:sz="0" w:space="0" w:color="auto"/>
                <w:right w:val="none" w:sz="0" w:space="0" w:color="auto"/>
              </w:divBdr>
            </w:div>
            <w:div w:id="1270045489">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2180</Words>
  <Characters>1244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Baumane</dc:creator>
  <cp:keywords/>
  <dc:description/>
  <cp:lastModifiedBy>Ieva Graudiņa</cp:lastModifiedBy>
  <cp:revision>3</cp:revision>
  <dcterms:created xsi:type="dcterms:W3CDTF">2024-08-29T07:03:00Z</dcterms:created>
  <dcterms:modified xsi:type="dcterms:W3CDTF">2024-08-29T08:10:00Z</dcterms:modified>
</cp:coreProperties>
</file>